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AF" w:rsidRDefault="007A18AF" w:rsidP="007A18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szCs w:val="24"/>
        </w:rPr>
      </w:pPr>
      <w:r>
        <w:rPr>
          <w:b/>
          <w:bCs/>
          <w:szCs w:val="24"/>
        </w:rPr>
        <w:t>Akut stroke regiszter</w:t>
      </w:r>
    </w:p>
    <w:p w:rsidR="007A18AF" w:rsidRDefault="007A18AF" w:rsidP="007A18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Az akut ischaemiás 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s v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rz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ses stroke-ot elszenvedett betegek rizik</w:t>
      </w:r>
      <w:r>
        <w:rPr>
          <w:b/>
          <w:bCs/>
          <w:szCs w:val="24"/>
          <w:lang w:val="es-ES_tradnl"/>
        </w:rPr>
        <w:t>ó</w:t>
      </w:r>
      <w:r>
        <w:rPr>
          <w:b/>
          <w:bCs/>
          <w:szCs w:val="24"/>
        </w:rPr>
        <w:t>faktorainak, rekanalizáci</w:t>
      </w:r>
      <w:r>
        <w:rPr>
          <w:b/>
          <w:bCs/>
          <w:szCs w:val="24"/>
          <w:lang w:val="es-ES_tradnl"/>
        </w:rPr>
        <w:t>ó</w:t>
      </w:r>
      <w:r>
        <w:rPr>
          <w:b/>
          <w:bCs/>
          <w:szCs w:val="24"/>
        </w:rPr>
        <w:t>s kezel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s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nek, etiol</w:t>
      </w:r>
      <w:r>
        <w:rPr>
          <w:b/>
          <w:bCs/>
          <w:szCs w:val="24"/>
          <w:lang w:val="es-ES_tradnl"/>
        </w:rPr>
        <w:t>ó</w:t>
      </w:r>
      <w:r>
        <w:rPr>
          <w:b/>
          <w:bCs/>
          <w:szCs w:val="24"/>
        </w:rPr>
        <w:t>giai hátter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 xml:space="preserve">nek 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s kimenetel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nek vizsgálata</w:t>
      </w:r>
    </w:p>
    <w:p w:rsidR="007A18AF" w:rsidRDefault="007A18AF" w:rsidP="007A18A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Vizsgálati protokoll</w:t>
      </w:r>
    </w:p>
    <w:p w:rsidR="007A18AF" w:rsidRDefault="007A18AF" w:rsidP="007A18AF">
      <w:pPr>
        <w:jc w:val="both"/>
        <w:rPr>
          <w:b/>
          <w:bCs/>
          <w:szCs w:val="24"/>
        </w:rPr>
      </w:pPr>
    </w:p>
    <w:p w:rsidR="007A18AF" w:rsidRDefault="007A18AF" w:rsidP="007A18AF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1. Általános bevezet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s, az akut stroke regiszter c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lja</w:t>
      </w:r>
    </w:p>
    <w:p w:rsidR="007A18AF" w:rsidRDefault="007A18AF" w:rsidP="007A18AF">
      <w:pPr>
        <w:jc w:val="both"/>
        <w:rPr>
          <w:szCs w:val="24"/>
        </w:rPr>
      </w:pPr>
      <w:r>
        <w:rPr>
          <w:szCs w:val="24"/>
        </w:rPr>
        <w:t>Az akut stroke regiszter c</w:t>
      </w:r>
      <w:r>
        <w:rPr>
          <w:szCs w:val="24"/>
          <w:lang w:val="fr-FR"/>
        </w:rPr>
        <w:t>é</w:t>
      </w:r>
      <w:r>
        <w:rPr>
          <w:szCs w:val="24"/>
        </w:rPr>
        <w:t>lja az akut ischaemiás vagy v</w:t>
      </w:r>
      <w:r>
        <w:rPr>
          <w:szCs w:val="24"/>
          <w:lang w:val="fr-FR"/>
        </w:rPr>
        <w:t>é</w:t>
      </w:r>
      <w:r>
        <w:rPr>
          <w:szCs w:val="24"/>
        </w:rPr>
        <w:t>rz</w:t>
      </w:r>
      <w:r>
        <w:rPr>
          <w:szCs w:val="24"/>
          <w:lang w:val="fr-FR"/>
        </w:rPr>
        <w:t>é</w:t>
      </w:r>
      <w:r>
        <w:rPr>
          <w:szCs w:val="24"/>
        </w:rPr>
        <w:t>ses stroke-ot elszenvedett betegektől szá</w:t>
      </w:r>
      <w:r>
        <w:rPr>
          <w:szCs w:val="24"/>
          <w:lang w:val="it-IT"/>
        </w:rPr>
        <w:t>rmaz</w:t>
      </w:r>
      <w:r>
        <w:rPr>
          <w:szCs w:val="24"/>
          <w:lang w:val="es-ES_tradnl"/>
        </w:rPr>
        <w:t xml:space="preserve">ó </w:t>
      </w:r>
      <w:r>
        <w:rPr>
          <w:szCs w:val="24"/>
        </w:rPr>
        <w:t>prospektív adatgyűjt</w:t>
      </w:r>
      <w:r>
        <w:rPr>
          <w:szCs w:val="24"/>
          <w:lang w:val="fr-FR"/>
        </w:rPr>
        <w:t>é</w:t>
      </w:r>
      <w:r>
        <w:rPr>
          <w:szCs w:val="24"/>
        </w:rPr>
        <w:t>s; mely hozzájárulhat ahhoz, hogy a betegs</w:t>
      </w:r>
      <w:r>
        <w:rPr>
          <w:szCs w:val="24"/>
          <w:lang w:val="fr-FR"/>
        </w:rPr>
        <w:t>é</w:t>
      </w:r>
      <w:r>
        <w:rPr>
          <w:szCs w:val="24"/>
          <w:lang w:val="it-IT"/>
        </w:rPr>
        <w:t>g epidemiol</w:t>
      </w:r>
      <w:r>
        <w:rPr>
          <w:szCs w:val="24"/>
          <w:lang w:val="es-ES_tradnl"/>
        </w:rPr>
        <w:t>ó</w:t>
      </w:r>
      <w:r>
        <w:rPr>
          <w:szCs w:val="24"/>
        </w:rPr>
        <w:t>giájár</w:t>
      </w:r>
      <w:r>
        <w:rPr>
          <w:szCs w:val="24"/>
          <w:lang w:val="es-ES_tradnl"/>
        </w:rPr>
        <w:t>ó</w:t>
      </w:r>
      <w:r>
        <w:rPr>
          <w:szCs w:val="24"/>
          <w:lang w:val="nl-NL"/>
        </w:rPr>
        <w:t>l, pathogenezis</w:t>
      </w:r>
      <w:r>
        <w:rPr>
          <w:szCs w:val="24"/>
          <w:lang w:val="fr-FR"/>
        </w:rPr>
        <w:t>é</w:t>
      </w:r>
      <w:r>
        <w:rPr>
          <w:szCs w:val="24"/>
        </w:rPr>
        <w:t>ről, a k</w:t>
      </w:r>
      <w:r>
        <w:rPr>
          <w:szCs w:val="24"/>
          <w:lang w:val="es-ES_tradnl"/>
        </w:rPr>
        <w:t>ó</w:t>
      </w:r>
      <w:r>
        <w:rPr>
          <w:szCs w:val="24"/>
        </w:rPr>
        <w:t>rlefolyásár</w:t>
      </w:r>
      <w:r>
        <w:rPr>
          <w:szCs w:val="24"/>
          <w:lang w:val="es-ES_tradnl"/>
        </w:rPr>
        <w:t>ó</w:t>
      </w:r>
      <w:r>
        <w:rPr>
          <w:szCs w:val="24"/>
        </w:rPr>
        <w:t xml:space="preserve">l </w:t>
      </w:r>
      <w:r>
        <w:rPr>
          <w:szCs w:val="24"/>
          <w:lang w:val="fr-FR"/>
        </w:rPr>
        <w:t>é</w:t>
      </w:r>
      <w:r>
        <w:rPr>
          <w:szCs w:val="24"/>
          <w:lang w:val="pt-PT"/>
        </w:rPr>
        <w:t>s a ter</w:t>
      </w:r>
      <w:r>
        <w:rPr>
          <w:szCs w:val="24"/>
        </w:rPr>
        <w:t>ápiá</w:t>
      </w:r>
      <w:r>
        <w:rPr>
          <w:szCs w:val="24"/>
          <w:lang w:val="de-DE"/>
        </w:rPr>
        <w:t>s hat</w:t>
      </w:r>
      <w:r>
        <w:rPr>
          <w:szCs w:val="24"/>
          <w:lang w:val="fr-FR"/>
        </w:rPr>
        <w:t>é</w:t>
      </w:r>
      <w:r>
        <w:rPr>
          <w:szCs w:val="24"/>
        </w:rPr>
        <w:t>konyságr</w:t>
      </w:r>
      <w:r>
        <w:rPr>
          <w:szCs w:val="24"/>
          <w:lang w:val="es-ES_tradnl"/>
        </w:rPr>
        <w:t>ó</w:t>
      </w:r>
      <w:r>
        <w:rPr>
          <w:szCs w:val="24"/>
        </w:rPr>
        <w:t>l is megbízhat</w:t>
      </w:r>
      <w:r>
        <w:rPr>
          <w:szCs w:val="24"/>
          <w:lang w:val="es-ES_tradnl"/>
        </w:rPr>
        <w:t xml:space="preserve">ó </w:t>
      </w:r>
      <w:r>
        <w:rPr>
          <w:szCs w:val="24"/>
        </w:rPr>
        <w:t>adatokhoz juthassunk. Kiemelt c</w:t>
      </w:r>
      <w:r>
        <w:rPr>
          <w:szCs w:val="24"/>
          <w:lang w:val="fr-FR"/>
        </w:rPr>
        <w:t>é</w:t>
      </w:r>
      <w:r>
        <w:rPr>
          <w:szCs w:val="24"/>
        </w:rPr>
        <w:t>lunk a multicentrikus, prospektív adatgyűjt</w:t>
      </w:r>
      <w:r>
        <w:rPr>
          <w:szCs w:val="24"/>
          <w:lang w:val="fr-FR"/>
        </w:rPr>
        <w:t>é</w:t>
      </w:r>
      <w:r>
        <w:rPr>
          <w:szCs w:val="24"/>
        </w:rPr>
        <w:t>ssel az ún. prediktív faktorok vizsgálata, melyek nemcsak epidemiol</w:t>
      </w:r>
      <w:r>
        <w:rPr>
          <w:szCs w:val="24"/>
          <w:lang w:val="es-ES_tradnl"/>
        </w:rPr>
        <w:t>ó</w:t>
      </w:r>
      <w:r>
        <w:rPr>
          <w:szCs w:val="24"/>
        </w:rPr>
        <w:t>giai szempontb</w:t>
      </w:r>
      <w:r>
        <w:rPr>
          <w:szCs w:val="24"/>
          <w:lang w:val="es-ES_tradnl"/>
        </w:rPr>
        <w:t>ó</w:t>
      </w:r>
      <w:r>
        <w:rPr>
          <w:szCs w:val="24"/>
        </w:rPr>
        <w:t>l lehetnek fontosak, hanem a terápiás választ is befolyásolhatják. A regiszterbe felv</w:t>
      </w:r>
      <w:r>
        <w:rPr>
          <w:szCs w:val="24"/>
          <w:lang w:val="fr-FR"/>
        </w:rPr>
        <w:t>é</w:t>
      </w:r>
      <w:r>
        <w:rPr>
          <w:szCs w:val="24"/>
        </w:rPr>
        <w:t>telre kerülő betegektől nysert v</w:t>
      </w:r>
      <w:r>
        <w:rPr>
          <w:szCs w:val="24"/>
          <w:lang w:val="fr-FR"/>
        </w:rPr>
        <w:t>é</w:t>
      </w:r>
      <w:r>
        <w:rPr>
          <w:szCs w:val="24"/>
        </w:rPr>
        <w:t>rmintáb</w:t>
      </w:r>
      <w:r>
        <w:rPr>
          <w:szCs w:val="24"/>
          <w:lang w:val="es-ES_tradnl"/>
        </w:rPr>
        <w:t>ó</w:t>
      </w:r>
      <w:r>
        <w:rPr>
          <w:szCs w:val="24"/>
          <w:lang w:val="it-IT"/>
        </w:rPr>
        <w:t>l c</w:t>
      </w:r>
      <w:r>
        <w:rPr>
          <w:szCs w:val="24"/>
          <w:lang w:val="fr-FR"/>
        </w:rPr>
        <w:t>é</w:t>
      </w:r>
      <w:r>
        <w:rPr>
          <w:szCs w:val="24"/>
        </w:rPr>
        <w:t>lunk továbbá a stroke kialakulásával kapcsolatba hozott genetikai variánsok (hajlamosít</w:t>
      </w:r>
      <w:r>
        <w:rPr>
          <w:szCs w:val="24"/>
          <w:lang w:val="es-ES_tradnl"/>
        </w:rPr>
        <w:t xml:space="preserve">ó </w:t>
      </w:r>
      <w:r>
        <w:rPr>
          <w:szCs w:val="24"/>
        </w:rPr>
        <w:t>g</w:t>
      </w:r>
      <w:r>
        <w:rPr>
          <w:szCs w:val="24"/>
          <w:lang w:val="fr-FR"/>
        </w:rPr>
        <w:t>é</w:t>
      </w:r>
      <w:r>
        <w:rPr>
          <w:szCs w:val="24"/>
        </w:rPr>
        <w:t>nek, g</w:t>
      </w:r>
      <w:r>
        <w:rPr>
          <w:szCs w:val="24"/>
          <w:lang w:val="fr-FR"/>
        </w:rPr>
        <w:t>é</w:t>
      </w:r>
      <w:r>
        <w:rPr>
          <w:szCs w:val="24"/>
        </w:rPr>
        <w:t xml:space="preserve">npolimorfizmusok); valamint az egyes alcsoportokban genotipikus </w:t>
      </w:r>
      <w:r>
        <w:rPr>
          <w:szCs w:val="24"/>
          <w:lang w:val="fr-FR"/>
        </w:rPr>
        <w:t>é</w:t>
      </w:r>
      <w:r>
        <w:rPr>
          <w:szCs w:val="24"/>
        </w:rPr>
        <w:t>s fenotipikus megjelen</w:t>
      </w:r>
      <w:r>
        <w:rPr>
          <w:szCs w:val="24"/>
          <w:lang w:val="fr-FR"/>
        </w:rPr>
        <w:t>é</w:t>
      </w:r>
      <w:r>
        <w:rPr>
          <w:szCs w:val="24"/>
        </w:rPr>
        <w:t>sek vizsgá</w:t>
      </w:r>
      <w:r>
        <w:rPr>
          <w:szCs w:val="24"/>
          <w:lang w:val="it-IT"/>
        </w:rPr>
        <w:t>lata.</w:t>
      </w:r>
    </w:p>
    <w:p w:rsidR="007A18AF" w:rsidRDefault="007A18AF" w:rsidP="007A18AF">
      <w:pPr>
        <w:jc w:val="both"/>
        <w:rPr>
          <w:szCs w:val="24"/>
        </w:rPr>
      </w:pPr>
      <w:r>
        <w:rPr>
          <w:szCs w:val="24"/>
        </w:rPr>
        <w:t>A betegadatok regiszterben t</w:t>
      </w:r>
      <w:r>
        <w:rPr>
          <w:szCs w:val="24"/>
          <w:lang w:val="sv-SE"/>
        </w:rPr>
        <w:t>ö</w:t>
      </w:r>
      <w:r>
        <w:rPr>
          <w:szCs w:val="24"/>
        </w:rPr>
        <w:t>rt</w:t>
      </w:r>
      <w:r>
        <w:rPr>
          <w:szCs w:val="24"/>
          <w:lang w:val="fr-FR"/>
        </w:rPr>
        <w:t>é</w:t>
      </w:r>
      <w:r>
        <w:rPr>
          <w:szCs w:val="24"/>
        </w:rPr>
        <w:t>nő r</w:t>
      </w:r>
      <w:r>
        <w:rPr>
          <w:szCs w:val="24"/>
          <w:lang w:val="sv-SE"/>
        </w:rPr>
        <w:t>ö</w:t>
      </w:r>
      <w:r>
        <w:rPr>
          <w:szCs w:val="24"/>
        </w:rPr>
        <w:t>gzít</w:t>
      </w:r>
      <w:r>
        <w:rPr>
          <w:szCs w:val="24"/>
          <w:lang w:val="fr-FR"/>
        </w:rPr>
        <w:t>é</w:t>
      </w:r>
      <w:r>
        <w:rPr>
          <w:szCs w:val="24"/>
        </w:rPr>
        <w:t>se a beteg gy</w:t>
      </w:r>
      <w:r>
        <w:rPr>
          <w:szCs w:val="24"/>
          <w:lang w:val="es-ES_tradnl"/>
        </w:rPr>
        <w:t>ó</w:t>
      </w:r>
      <w:r>
        <w:rPr>
          <w:szCs w:val="24"/>
        </w:rPr>
        <w:t>gyszeres kezel</w:t>
      </w:r>
      <w:r>
        <w:rPr>
          <w:szCs w:val="24"/>
          <w:lang w:val="fr-FR"/>
        </w:rPr>
        <w:t>é</w:t>
      </w:r>
      <w:r>
        <w:rPr>
          <w:szCs w:val="24"/>
        </w:rPr>
        <w:t>s</w:t>
      </w:r>
      <w:r>
        <w:rPr>
          <w:szCs w:val="24"/>
          <w:lang w:val="fr-FR"/>
        </w:rPr>
        <w:t>é</w:t>
      </w:r>
      <w:r>
        <w:rPr>
          <w:szCs w:val="24"/>
        </w:rPr>
        <w:t xml:space="preserve">t </w:t>
      </w:r>
      <w:r>
        <w:rPr>
          <w:szCs w:val="24"/>
          <w:lang w:val="fr-FR"/>
        </w:rPr>
        <w:t>é</w:t>
      </w:r>
      <w:r>
        <w:rPr>
          <w:szCs w:val="24"/>
        </w:rPr>
        <w:t>s a diagnosztikai vizsgálatokat nem befolyásolja, a beteg vizsgá</w:t>
      </w:r>
      <w:r>
        <w:rPr>
          <w:szCs w:val="24"/>
          <w:lang w:val="fr-FR"/>
        </w:rPr>
        <w:t>lat sor</w:t>
      </w:r>
      <w:r>
        <w:rPr>
          <w:szCs w:val="24"/>
        </w:rPr>
        <w:t>án kís</w:t>
      </w:r>
      <w:r>
        <w:rPr>
          <w:szCs w:val="24"/>
          <w:lang w:val="fr-FR"/>
        </w:rPr>
        <w:t>é</w:t>
      </w:r>
      <w:r>
        <w:rPr>
          <w:szCs w:val="24"/>
        </w:rPr>
        <w:t>rleti stádiumban l</w:t>
      </w:r>
      <w:r>
        <w:rPr>
          <w:szCs w:val="24"/>
          <w:lang w:val="fr-FR"/>
        </w:rPr>
        <w:t>é</w:t>
      </w:r>
      <w:r>
        <w:rPr>
          <w:szCs w:val="24"/>
        </w:rPr>
        <w:t>vő gy</w:t>
      </w:r>
      <w:r>
        <w:rPr>
          <w:szCs w:val="24"/>
          <w:lang w:val="es-ES_tradnl"/>
        </w:rPr>
        <w:t>ó</w:t>
      </w:r>
      <w:r>
        <w:rPr>
          <w:szCs w:val="24"/>
        </w:rPr>
        <w:t>gyszereket nem kap.</w:t>
      </w:r>
    </w:p>
    <w:p w:rsidR="007A18AF" w:rsidRDefault="007A18AF" w:rsidP="007A18AF">
      <w:pPr>
        <w:rPr>
          <w:szCs w:val="24"/>
        </w:rPr>
      </w:pPr>
    </w:p>
    <w:p w:rsidR="007A18AF" w:rsidRDefault="007A18AF" w:rsidP="007A18AF">
      <w:pPr>
        <w:rPr>
          <w:b/>
          <w:bCs/>
          <w:szCs w:val="24"/>
        </w:rPr>
      </w:pPr>
      <w:r>
        <w:rPr>
          <w:b/>
          <w:bCs/>
          <w:szCs w:val="24"/>
        </w:rPr>
        <w:t>2. Betegbevonás</w:t>
      </w:r>
    </w:p>
    <w:p w:rsidR="007A18AF" w:rsidRDefault="007A18AF" w:rsidP="007A18AF">
      <w:pPr>
        <w:rPr>
          <w:szCs w:val="24"/>
        </w:rPr>
      </w:pPr>
      <w:r>
        <w:rPr>
          <w:szCs w:val="24"/>
        </w:rPr>
        <w:t>2.1. A betegbevoná</w:t>
      </w:r>
      <w:r>
        <w:rPr>
          <w:szCs w:val="24"/>
          <w:lang w:val="fr-FR"/>
        </w:rPr>
        <w:t>s id</w:t>
      </w:r>
      <w:r>
        <w:rPr>
          <w:szCs w:val="24"/>
        </w:rPr>
        <w:t xml:space="preserve">őtartama: </w:t>
      </w:r>
      <w:r>
        <w:rPr>
          <w:szCs w:val="24"/>
        </w:rPr>
        <w:tab/>
        <w:t>2017.07.01.-2022.06.30.</w:t>
      </w:r>
    </w:p>
    <w:p w:rsidR="007A18AF" w:rsidRDefault="007A18AF" w:rsidP="007A18AF">
      <w:pPr>
        <w:ind w:left="3540" w:hanging="3540"/>
        <w:jc w:val="both"/>
        <w:rPr>
          <w:color w:val="222222"/>
          <w:szCs w:val="24"/>
          <w:u w:color="222222"/>
          <w:shd w:val="clear" w:color="auto" w:fill="FFFFFF"/>
        </w:rPr>
      </w:pPr>
      <w:r>
        <w:rPr>
          <w:szCs w:val="24"/>
        </w:rPr>
        <w:t xml:space="preserve">2.2. Tervezett betegszám: </w:t>
      </w:r>
      <w:r>
        <w:rPr>
          <w:szCs w:val="24"/>
        </w:rPr>
        <w:tab/>
      </w:r>
      <w:r>
        <w:rPr>
          <w:color w:val="222222"/>
          <w:szCs w:val="24"/>
          <w:u w:color="222222"/>
          <w:shd w:val="clear" w:color="auto" w:fill="FFFFFF"/>
        </w:rPr>
        <w:t>Centrumonk</w:t>
      </w:r>
      <w:r>
        <w:rPr>
          <w:color w:val="222222"/>
          <w:szCs w:val="24"/>
          <w:u w:color="222222"/>
          <w:shd w:val="clear" w:color="auto" w:fill="FFFFFF"/>
          <w:lang w:val="fr-FR"/>
        </w:rPr>
        <w:t>é</w:t>
      </w:r>
      <w:r>
        <w:rPr>
          <w:color w:val="222222"/>
          <w:szCs w:val="24"/>
          <w:u w:color="222222"/>
          <w:shd w:val="clear" w:color="auto" w:fill="FFFFFF"/>
        </w:rPr>
        <w:t>nt k</w:t>
      </w:r>
      <w:r>
        <w:rPr>
          <w:szCs w:val="24"/>
        </w:rPr>
        <w:t>b. 100-200 fő</w:t>
      </w:r>
      <w:r>
        <w:rPr>
          <w:rFonts w:ascii="Trebuchet MS"/>
          <w:szCs w:val="24"/>
        </w:rPr>
        <w:t xml:space="preserve"> </w:t>
      </w:r>
      <w:r>
        <w:rPr>
          <w:color w:val="222222"/>
          <w:szCs w:val="24"/>
          <w:u w:color="222222"/>
          <w:shd w:val="clear" w:color="auto" w:fill="FFFFFF"/>
        </w:rPr>
        <w:t>beteg vizsgálatba val</w:t>
      </w:r>
      <w:r>
        <w:rPr>
          <w:color w:val="222222"/>
          <w:szCs w:val="24"/>
          <w:u w:color="222222"/>
          <w:shd w:val="clear" w:color="auto" w:fill="FFFFFF"/>
          <w:lang w:val="es-ES_tradnl"/>
        </w:rPr>
        <w:t>ó</w:t>
      </w:r>
      <w:r>
        <w:rPr>
          <w:rFonts w:ascii="Trebuchet MS"/>
          <w:color w:val="222222"/>
          <w:szCs w:val="24"/>
          <w:u w:color="222222"/>
          <w:shd w:val="clear" w:color="auto" w:fill="FFFFFF"/>
        </w:rPr>
        <w:t xml:space="preserve"> </w:t>
      </w:r>
      <w:r>
        <w:rPr>
          <w:color w:val="222222"/>
          <w:szCs w:val="24"/>
          <w:u w:color="222222"/>
          <w:shd w:val="clear" w:color="auto" w:fill="FFFFFF"/>
          <w:lang w:val="nl-NL"/>
        </w:rPr>
        <w:t>bevon</w:t>
      </w:r>
      <w:r>
        <w:rPr>
          <w:color w:val="222222"/>
          <w:szCs w:val="24"/>
          <w:u w:color="222222"/>
          <w:shd w:val="clear" w:color="auto" w:fill="FFFFFF"/>
        </w:rPr>
        <w:t xml:space="preserve">ása tervezett </w:t>
      </w:r>
      <w:r>
        <w:rPr>
          <w:color w:val="222222"/>
          <w:szCs w:val="24"/>
          <w:u w:color="222222"/>
          <w:shd w:val="clear" w:color="auto" w:fill="FFFFFF"/>
          <w:lang w:val="fr-FR"/>
        </w:rPr>
        <w:t>é</w:t>
      </w:r>
      <w:r>
        <w:rPr>
          <w:color w:val="222222"/>
          <w:szCs w:val="24"/>
          <w:u w:color="222222"/>
          <w:shd w:val="clear" w:color="auto" w:fill="FFFFFF"/>
          <w:lang w:val="it-IT"/>
        </w:rPr>
        <w:t>vente.</w:t>
      </w:r>
    </w:p>
    <w:p w:rsidR="007A18AF" w:rsidRDefault="007A18AF" w:rsidP="007A18AF">
      <w:pPr>
        <w:jc w:val="both"/>
        <w:rPr>
          <w:color w:val="222222"/>
          <w:szCs w:val="24"/>
          <w:u w:color="222222"/>
          <w:shd w:val="clear" w:color="auto" w:fill="FFFFFF"/>
        </w:rPr>
      </w:pPr>
    </w:p>
    <w:p w:rsidR="007A18AF" w:rsidRDefault="007A18AF" w:rsidP="007A18AF">
      <w:pPr>
        <w:ind w:left="3544" w:hanging="3544"/>
        <w:jc w:val="both"/>
        <w:rPr>
          <w:szCs w:val="24"/>
        </w:rPr>
      </w:pPr>
      <w:r>
        <w:rPr>
          <w:szCs w:val="24"/>
        </w:rPr>
        <w:t>2.3. A betegszelekci</w:t>
      </w:r>
      <w:r>
        <w:rPr>
          <w:szCs w:val="24"/>
          <w:lang w:val="es-ES_tradnl"/>
        </w:rPr>
        <w:t xml:space="preserve">ó </w:t>
      </w:r>
      <w:r>
        <w:rPr>
          <w:szCs w:val="24"/>
        </w:rPr>
        <w:t>m</w:t>
      </w:r>
      <w:r>
        <w:rPr>
          <w:szCs w:val="24"/>
          <w:lang w:val="es-ES_tradnl"/>
        </w:rPr>
        <w:t>ó</w:t>
      </w:r>
      <w:r>
        <w:rPr>
          <w:szCs w:val="24"/>
        </w:rPr>
        <w:t xml:space="preserve">dja: </w:t>
      </w:r>
      <w:r>
        <w:rPr>
          <w:szCs w:val="24"/>
        </w:rPr>
        <w:tab/>
        <w:t>Adott int</w:t>
      </w:r>
      <w:r>
        <w:rPr>
          <w:szCs w:val="24"/>
          <w:lang w:val="fr-FR"/>
        </w:rPr>
        <w:t>é</w:t>
      </w:r>
      <w:r>
        <w:rPr>
          <w:szCs w:val="24"/>
        </w:rPr>
        <w:t>zm</w:t>
      </w:r>
      <w:r>
        <w:rPr>
          <w:szCs w:val="24"/>
          <w:lang w:val="fr-FR"/>
        </w:rPr>
        <w:t>é</w:t>
      </w:r>
      <w:r>
        <w:rPr>
          <w:szCs w:val="24"/>
        </w:rPr>
        <w:t xml:space="preserve">nyben minden 18 </w:t>
      </w:r>
      <w:r>
        <w:rPr>
          <w:szCs w:val="24"/>
          <w:lang w:val="fr-FR"/>
        </w:rPr>
        <w:t>é</w:t>
      </w:r>
      <w:r>
        <w:rPr>
          <w:szCs w:val="24"/>
        </w:rPr>
        <w:t>vn</w:t>
      </w:r>
      <w:r>
        <w:rPr>
          <w:szCs w:val="24"/>
          <w:lang w:val="fr-FR"/>
        </w:rPr>
        <w:t>é</w:t>
      </w:r>
      <w:r>
        <w:rPr>
          <w:szCs w:val="24"/>
        </w:rPr>
        <w:t>l idősebb, cselekvők</w:t>
      </w:r>
      <w:r>
        <w:rPr>
          <w:szCs w:val="24"/>
          <w:lang w:val="fr-FR"/>
        </w:rPr>
        <w:t>é</w:t>
      </w:r>
      <w:r>
        <w:rPr>
          <w:szCs w:val="24"/>
        </w:rPr>
        <w:t>pes, korlátozottan cselekvők</w:t>
      </w:r>
      <w:r>
        <w:rPr>
          <w:szCs w:val="24"/>
          <w:lang w:val="fr-FR"/>
        </w:rPr>
        <w:t>é</w:t>
      </w:r>
      <w:r>
        <w:rPr>
          <w:szCs w:val="24"/>
        </w:rPr>
        <w:t>pes vagy cselekvők</w:t>
      </w:r>
      <w:r>
        <w:rPr>
          <w:szCs w:val="24"/>
          <w:lang w:val="fr-FR"/>
        </w:rPr>
        <w:t>é</w:t>
      </w:r>
      <w:r>
        <w:rPr>
          <w:szCs w:val="24"/>
        </w:rPr>
        <w:t>ptelen, újonnan diagnosztizá</w:t>
      </w:r>
      <w:r>
        <w:rPr>
          <w:szCs w:val="24"/>
          <w:lang w:val="de-DE"/>
        </w:rPr>
        <w:t>lt akut ischaemi</w:t>
      </w:r>
      <w:r>
        <w:rPr>
          <w:szCs w:val="24"/>
        </w:rPr>
        <w:t>ás vagy v</w:t>
      </w:r>
      <w:r>
        <w:rPr>
          <w:szCs w:val="24"/>
          <w:lang w:val="fr-FR"/>
        </w:rPr>
        <w:t>é</w:t>
      </w:r>
      <w:r>
        <w:rPr>
          <w:szCs w:val="24"/>
        </w:rPr>
        <w:t>rz</w:t>
      </w:r>
      <w:r>
        <w:rPr>
          <w:szCs w:val="24"/>
          <w:lang w:val="fr-FR"/>
        </w:rPr>
        <w:t>é</w:t>
      </w:r>
      <w:r>
        <w:rPr>
          <w:szCs w:val="24"/>
        </w:rPr>
        <w:t>ses stroke betegs</w:t>
      </w:r>
      <w:r>
        <w:rPr>
          <w:szCs w:val="24"/>
          <w:lang w:val="fr-FR"/>
        </w:rPr>
        <w:t>é</w:t>
      </w:r>
      <w:r>
        <w:rPr>
          <w:szCs w:val="24"/>
        </w:rPr>
        <w:t>ggel diagnosztizá</w:t>
      </w:r>
      <w:r>
        <w:rPr>
          <w:szCs w:val="24"/>
          <w:lang w:val="nl-NL"/>
        </w:rPr>
        <w:t>lt bevon</w:t>
      </w:r>
      <w:r>
        <w:rPr>
          <w:szCs w:val="24"/>
        </w:rPr>
        <w:t>ásra kerül, aki szem</w:t>
      </w:r>
      <w:r>
        <w:rPr>
          <w:szCs w:val="24"/>
          <w:lang w:val="fr-FR"/>
        </w:rPr>
        <w:t>é</w:t>
      </w:r>
      <w:r>
        <w:rPr>
          <w:szCs w:val="24"/>
        </w:rPr>
        <w:t>lyesen vagy t</w:t>
      </w:r>
      <w:r>
        <w:rPr>
          <w:szCs w:val="24"/>
          <w:lang w:val="sv-SE"/>
        </w:rPr>
        <w:t>ö</w:t>
      </w:r>
      <w:r>
        <w:rPr>
          <w:szCs w:val="24"/>
        </w:rPr>
        <w:t>rv</w:t>
      </w:r>
      <w:r>
        <w:rPr>
          <w:szCs w:val="24"/>
          <w:lang w:val="fr-FR"/>
        </w:rPr>
        <w:t>é</w:t>
      </w:r>
      <w:r>
        <w:rPr>
          <w:szCs w:val="24"/>
        </w:rPr>
        <w:t>nyes k</w:t>
      </w:r>
      <w:r>
        <w:rPr>
          <w:szCs w:val="24"/>
          <w:lang w:val="fr-FR"/>
        </w:rPr>
        <w:t>é</w:t>
      </w:r>
      <w:r>
        <w:rPr>
          <w:szCs w:val="24"/>
        </w:rPr>
        <w:t>pviselő</w:t>
      </w:r>
      <w:r>
        <w:rPr>
          <w:rFonts w:ascii="Trebuchet MS"/>
          <w:szCs w:val="24"/>
        </w:rPr>
        <w:t xml:space="preserve"> </w:t>
      </w:r>
      <w:r>
        <w:rPr>
          <w:szCs w:val="24"/>
        </w:rPr>
        <w:t xml:space="preserve">által </w:t>
      </w:r>
      <w:r>
        <w:rPr>
          <w:szCs w:val="24"/>
          <w:lang w:val="sv-SE"/>
        </w:rPr>
        <w:t>ö</w:t>
      </w:r>
      <w:r>
        <w:rPr>
          <w:szCs w:val="24"/>
        </w:rPr>
        <w:t>nk</w:t>
      </w:r>
      <w:r>
        <w:rPr>
          <w:szCs w:val="24"/>
          <w:lang w:val="fr-FR"/>
        </w:rPr>
        <w:t>é</w:t>
      </w:r>
      <w:r>
        <w:rPr>
          <w:szCs w:val="24"/>
        </w:rPr>
        <w:t>ntes beleegyez</w:t>
      </w:r>
      <w:r>
        <w:rPr>
          <w:szCs w:val="24"/>
          <w:lang w:val="fr-FR"/>
        </w:rPr>
        <w:t>é</w:t>
      </w:r>
      <w:r>
        <w:rPr>
          <w:szCs w:val="24"/>
        </w:rPr>
        <w:t>s</w:t>
      </w:r>
      <w:r>
        <w:rPr>
          <w:szCs w:val="24"/>
          <w:lang w:val="fr-FR"/>
        </w:rPr>
        <w:t>é</w:t>
      </w:r>
      <w:r>
        <w:rPr>
          <w:szCs w:val="24"/>
        </w:rPr>
        <w:t xml:space="preserve">t adja. </w:t>
      </w:r>
    </w:p>
    <w:p w:rsidR="007A18AF" w:rsidRDefault="007A18AF" w:rsidP="007A18AF">
      <w:pPr>
        <w:ind w:left="3544" w:hanging="4"/>
        <w:jc w:val="both"/>
        <w:rPr>
          <w:szCs w:val="24"/>
        </w:rPr>
      </w:pPr>
      <w:r>
        <w:rPr>
          <w:szCs w:val="24"/>
        </w:rPr>
        <w:t>Kül</w:t>
      </w:r>
      <w:r>
        <w:rPr>
          <w:szCs w:val="24"/>
          <w:lang w:val="sv-SE"/>
        </w:rPr>
        <w:t>ö</w:t>
      </w:r>
      <w:r>
        <w:rPr>
          <w:szCs w:val="24"/>
        </w:rPr>
        <w:t>n „toborzás” nem t</w:t>
      </w:r>
      <w:r>
        <w:rPr>
          <w:szCs w:val="24"/>
          <w:lang w:val="sv-SE"/>
        </w:rPr>
        <w:t>ö</w:t>
      </w:r>
      <w:r>
        <w:rPr>
          <w:szCs w:val="24"/>
        </w:rPr>
        <w:t>rt</w:t>
      </w:r>
      <w:r>
        <w:rPr>
          <w:szCs w:val="24"/>
          <w:lang w:val="fr-FR"/>
        </w:rPr>
        <w:t>é</w:t>
      </w:r>
      <w:r>
        <w:rPr>
          <w:szCs w:val="24"/>
        </w:rPr>
        <w:t>nik.</w:t>
      </w:r>
    </w:p>
    <w:p w:rsidR="007A18AF" w:rsidRDefault="007A18AF" w:rsidP="007A18AF">
      <w:pPr>
        <w:jc w:val="both"/>
        <w:rPr>
          <w:szCs w:val="24"/>
        </w:rPr>
      </w:pPr>
    </w:p>
    <w:p w:rsidR="007A18AF" w:rsidRDefault="007A18AF" w:rsidP="007A18AF">
      <w:pPr>
        <w:ind w:left="3544" w:hanging="3544"/>
        <w:jc w:val="both"/>
        <w:rPr>
          <w:szCs w:val="24"/>
        </w:rPr>
      </w:pPr>
      <w:r>
        <w:rPr>
          <w:szCs w:val="24"/>
          <w:lang w:val="it-IT"/>
        </w:rPr>
        <w:t>2.4. Bevon</w:t>
      </w:r>
      <w:r>
        <w:rPr>
          <w:szCs w:val="24"/>
        </w:rPr>
        <w:t>ási krit</w:t>
      </w:r>
      <w:r>
        <w:rPr>
          <w:szCs w:val="24"/>
          <w:lang w:val="fr-FR"/>
        </w:rPr>
        <w:t>é</w:t>
      </w:r>
      <w:r>
        <w:rPr>
          <w:szCs w:val="24"/>
        </w:rPr>
        <w:t xml:space="preserve">riumok: </w:t>
      </w:r>
      <w:r>
        <w:rPr>
          <w:szCs w:val="24"/>
        </w:rPr>
        <w:tab/>
        <w:t xml:space="preserve">Minden olyan 18 </w:t>
      </w:r>
      <w:r>
        <w:rPr>
          <w:szCs w:val="24"/>
          <w:lang w:val="fr-FR"/>
        </w:rPr>
        <w:t>é</w:t>
      </w:r>
      <w:r>
        <w:rPr>
          <w:szCs w:val="24"/>
        </w:rPr>
        <w:t>vn</w:t>
      </w:r>
      <w:r>
        <w:rPr>
          <w:szCs w:val="24"/>
          <w:lang w:val="fr-FR"/>
        </w:rPr>
        <w:t>é</w:t>
      </w:r>
      <w:r>
        <w:rPr>
          <w:szCs w:val="24"/>
        </w:rPr>
        <w:t>l idősebb, cselekvők</w:t>
      </w:r>
      <w:r>
        <w:rPr>
          <w:szCs w:val="24"/>
          <w:lang w:val="fr-FR"/>
        </w:rPr>
        <w:t>é</w:t>
      </w:r>
      <w:r>
        <w:rPr>
          <w:szCs w:val="24"/>
        </w:rPr>
        <w:t>pes, korlátozottan cselekvők</w:t>
      </w:r>
      <w:r>
        <w:rPr>
          <w:szCs w:val="24"/>
          <w:lang w:val="fr-FR"/>
        </w:rPr>
        <w:t>é</w:t>
      </w:r>
      <w:r>
        <w:rPr>
          <w:szCs w:val="24"/>
        </w:rPr>
        <w:t>pes vagy cselekvők</w:t>
      </w:r>
      <w:r>
        <w:rPr>
          <w:szCs w:val="24"/>
          <w:lang w:val="fr-FR"/>
        </w:rPr>
        <w:t>é</w:t>
      </w:r>
      <w:r>
        <w:rPr>
          <w:szCs w:val="24"/>
        </w:rPr>
        <w:t>ptelen beteg, akin</w:t>
      </w:r>
      <w:r>
        <w:rPr>
          <w:szCs w:val="24"/>
          <w:lang w:val="fr-FR"/>
        </w:rPr>
        <w:t>é</w:t>
      </w:r>
      <w:r>
        <w:rPr>
          <w:szCs w:val="24"/>
        </w:rPr>
        <w:t>l az akut ischaemiás vagy v</w:t>
      </w:r>
      <w:r>
        <w:rPr>
          <w:szCs w:val="24"/>
          <w:lang w:val="fr-FR"/>
        </w:rPr>
        <w:t>é</w:t>
      </w:r>
      <w:r>
        <w:rPr>
          <w:szCs w:val="24"/>
        </w:rPr>
        <w:t>rz</w:t>
      </w:r>
      <w:r>
        <w:rPr>
          <w:szCs w:val="24"/>
          <w:lang w:val="fr-FR"/>
        </w:rPr>
        <w:t>é</w:t>
      </w:r>
      <w:r>
        <w:rPr>
          <w:szCs w:val="24"/>
        </w:rPr>
        <w:t xml:space="preserve">ses stroke diagnosztizálásra került, </w:t>
      </w:r>
      <w:r>
        <w:rPr>
          <w:szCs w:val="24"/>
          <w:lang w:val="fr-FR"/>
        </w:rPr>
        <w:t>é</w:t>
      </w:r>
      <w:r>
        <w:rPr>
          <w:szCs w:val="24"/>
        </w:rPr>
        <w:t>s aki szem</w:t>
      </w:r>
      <w:r>
        <w:rPr>
          <w:szCs w:val="24"/>
          <w:lang w:val="fr-FR"/>
        </w:rPr>
        <w:t>é</w:t>
      </w:r>
      <w:r>
        <w:rPr>
          <w:szCs w:val="24"/>
        </w:rPr>
        <w:t>lyesen vagy t</w:t>
      </w:r>
      <w:r>
        <w:rPr>
          <w:szCs w:val="24"/>
          <w:lang w:val="sv-SE"/>
        </w:rPr>
        <w:t>ö</w:t>
      </w:r>
      <w:r>
        <w:rPr>
          <w:szCs w:val="24"/>
        </w:rPr>
        <w:t>rv</w:t>
      </w:r>
      <w:r>
        <w:rPr>
          <w:szCs w:val="24"/>
          <w:lang w:val="fr-FR"/>
        </w:rPr>
        <w:t>é</w:t>
      </w:r>
      <w:r>
        <w:rPr>
          <w:szCs w:val="24"/>
        </w:rPr>
        <w:t>nyes k</w:t>
      </w:r>
      <w:r>
        <w:rPr>
          <w:szCs w:val="24"/>
          <w:lang w:val="fr-FR"/>
        </w:rPr>
        <w:t>é</w:t>
      </w:r>
      <w:r>
        <w:rPr>
          <w:szCs w:val="24"/>
        </w:rPr>
        <w:t>pviselő által a vizsgálathoz hozzájárul.</w:t>
      </w:r>
    </w:p>
    <w:p w:rsidR="007A18AF" w:rsidRDefault="007A18AF" w:rsidP="007A18AF">
      <w:pPr>
        <w:jc w:val="both"/>
        <w:rPr>
          <w:szCs w:val="24"/>
        </w:rPr>
      </w:pPr>
    </w:p>
    <w:p w:rsidR="007A18AF" w:rsidRDefault="007A18AF" w:rsidP="007A18AF">
      <w:pPr>
        <w:ind w:left="3544" w:hanging="3544"/>
        <w:jc w:val="both"/>
        <w:rPr>
          <w:szCs w:val="24"/>
        </w:rPr>
      </w:pPr>
      <w:r>
        <w:rPr>
          <w:szCs w:val="24"/>
        </w:rPr>
        <w:t>2.5. Kizárási krit</w:t>
      </w:r>
      <w:r>
        <w:rPr>
          <w:szCs w:val="24"/>
          <w:lang w:val="fr-FR"/>
        </w:rPr>
        <w:t>é</w:t>
      </w:r>
      <w:r>
        <w:rPr>
          <w:szCs w:val="24"/>
          <w:lang w:val="de-DE"/>
        </w:rPr>
        <w:t xml:space="preserve">rium: </w:t>
      </w:r>
      <w:r>
        <w:rPr>
          <w:szCs w:val="24"/>
          <w:lang w:val="de-DE"/>
        </w:rPr>
        <w:tab/>
        <w:t>A beteg vagy t</w:t>
      </w:r>
      <w:r>
        <w:rPr>
          <w:szCs w:val="24"/>
          <w:lang w:val="sv-SE"/>
        </w:rPr>
        <w:t>ö</w:t>
      </w:r>
      <w:r>
        <w:rPr>
          <w:szCs w:val="24"/>
        </w:rPr>
        <w:t>rv</w:t>
      </w:r>
      <w:r>
        <w:rPr>
          <w:szCs w:val="24"/>
          <w:lang w:val="fr-FR"/>
        </w:rPr>
        <w:t>é</w:t>
      </w:r>
      <w:r>
        <w:rPr>
          <w:szCs w:val="24"/>
        </w:rPr>
        <w:t>nyes k</w:t>
      </w:r>
      <w:r>
        <w:rPr>
          <w:szCs w:val="24"/>
          <w:lang w:val="fr-FR"/>
        </w:rPr>
        <w:t>é</w:t>
      </w:r>
      <w:r>
        <w:rPr>
          <w:szCs w:val="24"/>
        </w:rPr>
        <w:t>pviselő beleegyez</w:t>
      </w:r>
      <w:r>
        <w:rPr>
          <w:szCs w:val="24"/>
          <w:lang w:val="fr-FR"/>
        </w:rPr>
        <w:t>é</w:t>
      </w:r>
      <w:r>
        <w:rPr>
          <w:szCs w:val="24"/>
        </w:rPr>
        <w:t>s</w:t>
      </w:r>
      <w:r>
        <w:rPr>
          <w:szCs w:val="24"/>
          <w:lang w:val="fr-FR"/>
        </w:rPr>
        <w:t>é</w:t>
      </w:r>
      <w:r>
        <w:rPr>
          <w:szCs w:val="24"/>
        </w:rPr>
        <w:t>nek hiánya. A beteg vagy t</w:t>
      </w:r>
      <w:r>
        <w:rPr>
          <w:szCs w:val="24"/>
          <w:lang w:val="sv-SE"/>
        </w:rPr>
        <w:t>ö</w:t>
      </w:r>
      <w:r>
        <w:rPr>
          <w:szCs w:val="24"/>
        </w:rPr>
        <w:t>rv</w:t>
      </w:r>
      <w:r>
        <w:rPr>
          <w:szCs w:val="24"/>
          <w:lang w:val="fr-FR"/>
        </w:rPr>
        <w:t>é</w:t>
      </w:r>
      <w:r>
        <w:rPr>
          <w:szCs w:val="24"/>
        </w:rPr>
        <w:t>nyes k</w:t>
      </w:r>
      <w:r>
        <w:rPr>
          <w:szCs w:val="24"/>
          <w:lang w:val="fr-FR"/>
        </w:rPr>
        <w:t>é</w:t>
      </w:r>
      <w:r>
        <w:rPr>
          <w:szCs w:val="24"/>
        </w:rPr>
        <w:t xml:space="preserve">pviselője a vizsgálat folyamán visszavonja </w:t>
      </w:r>
      <w:r>
        <w:rPr>
          <w:szCs w:val="24"/>
          <w:lang w:val="sv-SE"/>
        </w:rPr>
        <w:t>ö</w:t>
      </w:r>
      <w:r>
        <w:rPr>
          <w:szCs w:val="24"/>
        </w:rPr>
        <w:t>nk</w:t>
      </w:r>
      <w:r>
        <w:rPr>
          <w:szCs w:val="24"/>
          <w:lang w:val="fr-FR"/>
        </w:rPr>
        <w:t>é</w:t>
      </w:r>
      <w:r>
        <w:rPr>
          <w:szCs w:val="24"/>
        </w:rPr>
        <w:t>ntes hozzájárulását.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  <w:lang w:val="de-DE"/>
        </w:rPr>
        <w:t>2.6. Betegt</w:t>
      </w:r>
      <w:r>
        <w:rPr>
          <w:szCs w:val="24"/>
        </w:rPr>
        <w:t>áj</w:t>
      </w:r>
      <w:r>
        <w:rPr>
          <w:szCs w:val="24"/>
          <w:lang w:val="fr-FR"/>
        </w:rPr>
        <w:t>é</w:t>
      </w:r>
      <w:r>
        <w:rPr>
          <w:szCs w:val="24"/>
        </w:rPr>
        <w:t>koztatás:</w:t>
      </w:r>
      <w:r>
        <w:rPr>
          <w:szCs w:val="24"/>
        </w:rPr>
        <w:tab/>
        <w:t>A vizsgálat kezdete előtt minden beteg, illetve korlátozott cselekvők</w:t>
      </w:r>
      <w:r>
        <w:rPr>
          <w:szCs w:val="24"/>
          <w:lang w:val="fr-FR"/>
        </w:rPr>
        <w:t>é</w:t>
      </w:r>
      <w:r>
        <w:rPr>
          <w:szCs w:val="24"/>
          <w:lang w:val="pt-PT"/>
        </w:rPr>
        <w:t>pess</w:t>
      </w:r>
      <w:r>
        <w:rPr>
          <w:szCs w:val="24"/>
          <w:lang w:val="fr-FR"/>
        </w:rPr>
        <w:t>é</w:t>
      </w:r>
      <w:r>
        <w:rPr>
          <w:szCs w:val="24"/>
        </w:rPr>
        <w:t>g vagy cselekvők</w:t>
      </w:r>
      <w:r>
        <w:rPr>
          <w:szCs w:val="24"/>
          <w:lang w:val="fr-FR"/>
        </w:rPr>
        <w:t>é</w:t>
      </w:r>
      <w:r>
        <w:rPr>
          <w:szCs w:val="24"/>
        </w:rPr>
        <w:t>ptelens</w:t>
      </w:r>
      <w:r>
        <w:rPr>
          <w:szCs w:val="24"/>
          <w:lang w:val="fr-FR"/>
        </w:rPr>
        <w:t>é</w:t>
      </w:r>
      <w:r>
        <w:rPr>
          <w:szCs w:val="24"/>
        </w:rPr>
        <w:t>g eset</w:t>
      </w:r>
      <w:r>
        <w:rPr>
          <w:szCs w:val="24"/>
          <w:lang w:val="fr-FR"/>
        </w:rPr>
        <w:t>é</w:t>
      </w:r>
      <w:r>
        <w:rPr>
          <w:szCs w:val="24"/>
        </w:rPr>
        <w:t>n a t</w:t>
      </w:r>
      <w:r>
        <w:rPr>
          <w:szCs w:val="24"/>
          <w:lang w:val="sv-SE"/>
        </w:rPr>
        <w:t>ö</w:t>
      </w:r>
      <w:r>
        <w:rPr>
          <w:szCs w:val="24"/>
        </w:rPr>
        <w:t>rv</w:t>
      </w:r>
      <w:r>
        <w:rPr>
          <w:szCs w:val="24"/>
          <w:lang w:val="fr-FR"/>
        </w:rPr>
        <w:t>é</w:t>
      </w:r>
      <w:r>
        <w:rPr>
          <w:szCs w:val="24"/>
        </w:rPr>
        <w:t>nyes k</w:t>
      </w:r>
      <w:r>
        <w:rPr>
          <w:szCs w:val="24"/>
          <w:lang w:val="fr-FR"/>
        </w:rPr>
        <w:t>é</w:t>
      </w:r>
      <w:r>
        <w:rPr>
          <w:szCs w:val="24"/>
        </w:rPr>
        <w:t>pviselője írásos beleegyez</w:t>
      </w:r>
      <w:r>
        <w:rPr>
          <w:szCs w:val="24"/>
          <w:lang w:val="fr-FR"/>
        </w:rPr>
        <w:t>é</w:t>
      </w:r>
      <w:r>
        <w:rPr>
          <w:szCs w:val="24"/>
        </w:rPr>
        <w:t xml:space="preserve">st ad. </w:t>
      </w:r>
    </w:p>
    <w:p w:rsidR="007A18AF" w:rsidRDefault="007A18AF" w:rsidP="007A18AF">
      <w:pPr>
        <w:ind w:left="3544"/>
        <w:jc w:val="both"/>
        <w:outlineLvl w:val="0"/>
        <w:rPr>
          <w:szCs w:val="24"/>
        </w:rPr>
      </w:pPr>
      <w:r>
        <w:rPr>
          <w:szCs w:val="24"/>
        </w:rPr>
        <w:lastRenderedPageBreak/>
        <w:t>A táj</w:t>
      </w:r>
      <w:r>
        <w:rPr>
          <w:szCs w:val="24"/>
          <w:lang w:val="fr-FR"/>
        </w:rPr>
        <w:t>é</w:t>
      </w:r>
      <w:r>
        <w:rPr>
          <w:szCs w:val="24"/>
        </w:rPr>
        <w:t>koztatást v</w:t>
      </w:r>
      <w:r>
        <w:rPr>
          <w:szCs w:val="24"/>
          <w:lang w:val="fr-FR"/>
        </w:rPr>
        <w:t>é</w:t>
      </w:r>
      <w:r>
        <w:rPr>
          <w:szCs w:val="24"/>
        </w:rPr>
        <w:t>gző szem</w:t>
      </w:r>
      <w:r>
        <w:rPr>
          <w:szCs w:val="24"/>
          <w:lang w:val="fr-FR"/>
        </w:rPr>
        <w:t>é</w:t>
      </w:r>
      <w:r>
        <w:rPr>
          <w:szCs w:val="24"/>
        </w:rPr>
        <w:t>ly r</w:t>
      </w:r>
      <w:r>
        <w:rPr>
          <w:szCs w:val="24"/>
          <w:lang w:val="fr-FR"/>
        </w:rPr>
        <w:t>é</w:t>
      </w:r>
      <w:r>
        <w:rPr>
          <w:szCs w:val="24"/>
        </w:rPr>
        <w:t>szletes táj</w:t>
      </w:r>
      <w:r>
        <w:rPr>
          <w:szCs w:val="24"/>
          <w:lang w:val="fr-FR"/>
        </w:rPr>
        <w:t>é</w:t>
      </w:r>
      <w:r>
        <w:rPr>
          <w:szCs w:val="24"/>
        </w:rPr>
        <w:t>koztatást ad a kutatá</w:t>
      </w:r>
      <w:r>
        <w:rPr>
          <w:szCs w:val="24"/>
          <w:lang w:val="fr-FR"/>
        </w:rPr>
        <w:t>s cé</w:t>
      </w:r>
      <w:r>
        <w:rPr>
          <w:szCs w:val="24"/>
        </w:rPr>
        <w:t>ljár</w:t>
      </w:r>
      <w:r>
        <w:rPr>
          <w:szCs w:val="24"/>
          <w:lang w:val="es-ES_tradnl"/>
        </w:rPr>
        <w:t>ó</w:t>
      </w:r>
      <w:r>
        <w:rPr>
          <w:szCs w:val="24"/>
        </w:rPr>
        <w:t>l, menet</w:t>
      </w:r>
      <w:r>
        <w:rPr>
          <w:szCs w:val="24"/>
          <w:lang w:val="fr-FR"/>
        </w:rPr>
        <w:t>é</w:t>
      </w:r>
      <w:r>
        <w:rPr>
          <w:szCs w:val="24"/>
        </w:rPr>
        <w:t>ről, illetve arr</w:t>
      </w:r>
      <w:r>
        <w:rPr>
          <w:szCs w:val="24"/>
          <w:lang w:val="es-ES_tradnl"/>
        </w:rPr>
        <w:t>ó</w:t>
      </w:r>
      <w:r>
        <w:rPr>
          <w:szCs w:val="24"/>
        </w:rPr>
        <w:t>l, hogy a kutatásba val</w:t>
      </w:r>
      <w:r>
        <w:rPr>
          <w:szCs w:val="24"/>
          <w:lang w:val="es-ES_tradnl"/>
        </w:rPr>
        <w:t xml:space="preserve">ó </w:t>
      </w:r>
      <w:r>
        <w:rPr>
          <w:szCs w:val="24"/>
        </w:rPr>
        <w:t>beleegyez</w:t>
      </w:r>
      <w:r>
        <w:rPr>
          <w:szCs w:val="24"/>
          <w:lang w:val="fr-FR"/>
        </w:rPr>
        <w:t>é</w:t>
      </w:r>
      <w:r>
        <w:rPr>
          <w:szCs w:val="24"/>
        </w:rPr>
        <w:t xml:space="preserve">se </w:t>
      </w:r>
      <w:r>
        <w:rPr>
          <w:szCs w:val="24"/>
          <w:lang w:val="sv-SE"/>
        </w:rPr>
        <w:t>ö</w:t>
      </w:r>
      <w:r>
        <w:rPr>
          <w:szCs w:val="24"/>
        </w:rPr>
        <w:t>nk</w:t>
      </w:r>
      <w:r>
        <w:rPr>
          <w:szCs w:val="24"/>
          <w:lang w:val="fr-FR"/>
        </w:rPr>
        <w:t>é</w:t>
      </w:r>
      <w:r>
        <w:rPr>
          <w:szCs w:val="24"/>
        </w:rPr>
        <w:t>ntes, azt bármikor akár sz</w:t>
      </w:r>
      <w:r>
        <w:rPr>
          <w:szCs w:val="24"/>
          <w:lang w:val="es-ES_tradnl"/>
        </w:rPr>
        <w:t>ó</w:t>
      </w:r>
      <w:r>
        <w:rPr>
          <w:szCs w:val="24"/>
        </w:rPr>
        <w:t>ban, akár írásban visszavonhatja an</w:t>
      </w:r>
      <w:r>
        <w:rPr>
          <w:szCs w:val="24"/>
          <w:lang w:val="fr-FR"/>
        </w:rPr>
        <w:t>é</w:t>
      </w:r>
      <w:r>
        <w:rPr>
          <w:szCs w:val="24"/>
        </w:rPr>
        <w:t xml:space="preserve">lkül, hogy ebből hátránya származna </w:t>
      </w:r>
      <w:r>
        <w:rPr>
          <w:szCs w:val="24"/>
          <w:lang w:val="fr-FR"/>
        </w:rPr>
        <w:t>é</w:t>
      </w:r>
      <w:r>
        <w:rPr>
          <w:szCs w:val="24"/>
        </w:rPr>
        <w:t>s ez esetben, a továbbiakban a vele kapcsolatos klinikai adatok m</w:t>
      </w:r>
      <w:r>
        <w:rPr>
          <w:szCs w:val="24"/>
          <w:lang w:val="fr-FR"/>
        </w:rPr>
        <w:t>é</w:t>
      </w:r>
      <w:r>
        <w:rPr>
          <w:szCs w:val="24"/>
        </w:rPr>
        <w:t>g anonym m</w:t>
      </w:r>
      <w:r>
        <w:rPr>
          <w:szCs w:val="24"/>
          <w:lang w:val="es-ES_tradnl"/>
        </w:rPr>
        <w:t>ó</w:t>
      </w:r>
      <w:r>
        <w:rPr>
          <w:szCs w:val="24"/>
        </w:rPr>
        <w:t>don sem kerülnek felhasználá</w:t>
      </w:r>
      <w:r>
        <w:rPr>
          <w:szCs w:val="24"/>
          <w:lang w:val="pt-PT"/>
        </w:rPr>
        <w:t xml:space="preserve">sra. </w:t>
      </w:r>
    </w:p>
    <w:p w:rsidR="007A18AF" w:rsidRPr="00BC4352" w:rsidRDefault="007A18AF" w:rsidP="007A18AF">
      <w:pPr>
        <w:ind w:left="3544"/>
        <w:jc w:val="both"/>
        <w:outlineLvl w:val="0"/>
        <w:rPr>
          <w:szCs w:val="24"/>
          <w:u w:color="FF0000"/>
        </w:rPr>
      </w:pPr>
      <w:r w:rsidRPr="00BC4352">
        <w:rPr>
          <w:szCs w:val="24"/>
          <w:u w:color="FF0000"/>
        </w:rPr>
        <w:t>A betegtáj</w:t>
      </w:r>
      <w:r w:rsidRPr="00BC4352">
        <w:rPr>
          <w:szCs w:val="24"/>
          <w:u w:color="FF0000"/>
          <w:lang w:val="fr-FR"/>
        </w:rPr>
        <w:t>é</w:t>
      </w:r>
      <w:r w:rsidRPr="00BC4352">
        <w:rPr>
          <w:szCs w:val="24"/>
          <w:u w:color="FF0000"/>
        </w:rPr>
        <w:t>koztatá</w:t>
      </w:r>
      <w:r w:rsidRPr="00BC4352">
        <w:rPr>
          <w:szCs w:val="24"/>
          <w:u w:color="FF0000"/>
          <w:lang w:val="fr-FR"/>
        </w:rPr>
        <w:t>s cé</w:t>
      </w:r>
      <w:r w:rsidRPr="00BC4352">
        <w:rPr>
          <w:szCs w:val="24"/>
          <w:u w:color="FF0000"/>
        </w:rPr>
        <w:t>ljáb</w:t>
      </w:r>
      <w:r w:rsidRPr="00BC4352">
        <w:rPr>
          <w:szCs w:val="24"/>
          <w:u w:color="FF0000"/>
          <w:lang w:val="es-ES_tradnl"/>
        </w:rPr>
        <w:t>ó</w:t>
      </w:r>
      <w:r w:rsidRPr="00BC4352">
        <w:rPr>
          <w:szCs w:val="24"/>
          <w:u w:color="FF0000"/>
          <w:lang w:val="it-IT"/>
        </w:rPr>
        <w:t>l uniformiz</w:t>
      </w:r>
      <w:r w:rsidRPr="00BC4352">
        <w:rPr>
          <w:szCs w:val="24"/>
          <w:u w:color="FF0000"/>
        </w:rPr>
        <w:t>ált beleegyező nyilatkozatok kerülnek felhasználásra. (Mell</w:t>
      </w:r>
      <w:r w:rsidRPr="00BC4352">
        <w:rPr>
          <w:szCs w:val="24"/>
          <w:u w:color="FF0000"/>
          <w:lang w:val="fr-FR"/>
        </w:rPr>
        <w:t>é</w:t>
      </w:r>
      <w:r w:rsidRPr="00BC4352">
        <w:rPr>
          <w:szCs w:val="24"/>
          <w:u w:color="FF0000"/>
        </w:rPr>
        <w:t>klet)</w:t>
      </w:r>
    </w:p>
    <w:p w:rsidR="007A18AF" w:rsidRDefault="007A18AF" w:rsidP="007A18AF">
      <w:pPr>
        <w:ind w:left="3544"/>
        <w:jc w:val="both"/>
        <w:outlineLvl w:val="0"/>
        <w:rPr>
          <w:color w:val="FF0000"/>
          <w:szCs w:val="24"/>
          <w:u w:color="FF0000"/>
        </w:rPr>
      </w:pPr>
    </w:p>
    <w:p w:rsidR="007A18AF" w:rsidRDefault="007A18AF" w:rsidP="007A18AF">
      <w:pPr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3. Biológia mintagyűjt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s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>3.1. Mintav</w:t>
      </w:r>
      <w:r>
        <w:rPr>
          <w:szCs w:val="24"/>
          <w:lang w:val="fr-FR"/>
        </w:rPr>
        <w:t>é</w:t>
      </w:r>
      <w:r>
        <w:rPr>
          <w:szCs w:val="24"/>
        </w:rPr>
        <w:t>tel</w:t>
      </w:r>
      <w:r>
        <w:rPr>
          <w:szCs w:val="24"/>
        </w:rPr>
        <w:tab/>
        <w:t xml:space="preserve">A vizsgálatban résztvevő betegektől egyéb, standard betegellátás keretein belül történő diagnosztikus vérvétel alkalmával 1 db 10 ml-es EDTA-val alvadásgátolt, valamint 1 db 10 ml-es natív vérminta kerül levételre. A humángenetikai mintavételről a beteget genetikai tanácsadás formájában tájékoztatjuk, ezt követően a beteg beleegyezését </w:t>
      </w:r>
      <w:r>
        <w:rPr>
          <w:szCs w:val="24"/>
        </w:rPr>
        <w:tab/>
        <w:t xml:space="preserve">rásban adja meg. 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>3.2. Minták tárolása</w:t>
      </w:r>
      <w:r>
        <w:rPr>
          <w:szCs w:val="24"/>
        </w:rPr>
        <w:tab/>
        <w:t xml:space="preserve">Az így nyert biológiai mintákat -80 °C-on tároljuk az ÁNTSZ által erre kijelölt biobankban. A humángenetikai mintát, a beteghez tartozó adatot és kódkulcsot fizikailag és elektronikusan is elkülnítve tároljuk és kezeljük. Az elraktározott mintákat kódszám alapján azonosítjuk, azok közvetlenül személyazonosításra alkalmas jelöléssel nem rendelkeznek. </w:t>
      </w:r>
    </w:p>
    <w:p w:rsidR="007A18AF" w:rsidRDefault="007A18AF" w:rsidP="007A18AF">
      <w:pPr>
        <w:ind w:left="3544"/>
        <w:jc w:val="both"/>
        <w:outlineLvl w:val="0"/>
        <w:rPr>
          <w:szCs w:val="24"/>
        </w:rPr>
      </w:pPr>
      <w:r>
        <w:rPr>
          <w:szCs w:val="24"/>
        </w:rPr>
        <w:t>Mind a biológiai mintát, mind a betegadatokat az adatfelvételtől számított 30 évig nyilvántartjuk. Visszavonás esetén minden mintát és az arra vonatkozó adatot haladéktalanul megsemmisítjük.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>3.3. Minták feldolgozása</w:t>
      </w:r>
      <w:r>
        <w:rPr>
          <w:szCs w:val="24"/>
        </w:rPr>
        <w:tab/>
        <w:t xml:space="preserve">A vérminták feldolgozása az adatgyűjtést követően, retrospektív módon történik a humángenetikai minták kezelésére kijelölt kutatólaboratóriumban. </w:t>
      </w:r>
    </w:p>
    <w:p w:rsidR="007A18AF" w:rsidRDefault="007A18AF" w:rsidP="007A18AF">
      <w:pPr>
        <w:jc w:val="both"/>
        <w:outlineLvl w:val="0"/>
        <w:rPr>
          <w:szCs w:val="24"/>
        </w:rPr>
      </w:pPr>
    </w:p>
    <w:p w:rsidR="007A18AF" w:rsidRDefault="007A18AF" w:rsidP="007A18AF">
      <w:pPr>
        <w:ind w:left="3544" w:hanging="3544"/>
        <w:jc w:val="both"/>
        <w:outlineLvl w:val="0"/>
        <w:rPr>
          <w:b/>
          <w:bCs/>
          <w:szCs w:val="24"/>
        </w:rPr>
      </w:pPr>
      <w:r>
        <w:rPr>
          <w:szCs w:val="24"/>
        </w:rPr>
        <w:t>4</w:t>
      </w:r>
      <w:r>
        <w:rPr>
          <w:b/>
          <w:bCs/>
          <w:szCs w:val="24"/>
        </w:rPr>
        <w:t>. Adatgyűjt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s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>4.1. Adatforrás:</w:t>
      </w:r>
      <w:r>
        <w:rPr>
          <w:szCs w:val="24"/>
        </w:rPr>
        <w:tab/>
        <w:t xml:space="preserve">Az adatokat mind a hazai, mind a nemzetközi partner kutatóintézetek beteganyagából nyerjük. 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ab/>
        <w:t>Az adatgyűjt</w:t>
      </w:r>
      <w:r>
        <w:rPr>
          <w:szCs w:val="24"/>
          <w:lang w:val="fr-FR"/>
        </w:rPr>
        <w:t>é</w:t>
      </w:r>
      <w:r>
        <w:rPr>
          <w:szCs w:val="24"/>
        </w:rPr>
        <w:t>shez felhasznált informáci</w:t>
      </w:r>
      <w:r>
        <w:rPr>
          <w:szCs w:val="24"/>
          <w:lang w:val="es-ES_tradnl"/>
        </w:rPr>
        <w:t>ó</w:t>
      </w:r>
      <w:r>
        <w:rPr>
          <w:szCs w:val="24"/>
        </w:rPr>
        <w:t xml:space="preserve">k a mindenkor </w:t>
      </w:r>
      <w:r>
        <w:rPr>
          <w:szCs w:val="24"/>
          <w:lang w:val="fr-FR"/>
        </w:rPr>
        <w:t>é</w:t>
      </w:r>
      <w:r>
        <w:rPr>
          <w:szCs w:val="24"/>
        </w:rPr>
        <w:t>rv</w:t>
      </w:r>
      <w:r>
        <w:rPr>
          <w:szCs w:val="24"/>
          <w:lang w:val="fr-FR"/>
        </w:rPr>
        <w:t>é</w:t>
      </w:r>
      <w:r>
        <w:rPr>
          <w:szCs w:val="24"/>
        </w:rPr>
        <w:t>nyben levő szakmai irányelv szerint elv</w:t>
      </w:r>
      <w:r>
        <w:rPr>
          <w:szCs w:val="24"/>
          <w:lang w:val="fr-FR"/>
        </w:rPr>
        <w:t>é</w:t>
      </w:r>
      <w:r>
        <w:rPr>
          <w:szCs w:val="24"/>
        </w:rPr>
        <w:t>gzett fizikális, k</w:t>
      </w:r>
      <w:r>
        <w:rPr>
          <w:szCs w:val="24"/>
          <w:lang w:val="fr-FR"/>
        </w:rPr>
        <w:t>é</w:t>
      </w:r>
      <w:r>
        <w:rPr>
          <w:szCs w:val="24"/>
        </w:rPr>
        <w:t>palkotó é</w:t>
      </w:r>
      <w:r>
        <w:rPr>
          <w:szCs w:val="24"/>
          <w:lang w:val="fr-FR"/>
        </w:rPr>
        <w:t>s laborat</w:t>
      </w:r>
      <w:r>
        <w:rPr>
          <w:szCs w:val="24"/>
          <w:lang w:val="es-ES_tradnl"/>
        </w:rPr>
        <w:t>ó</w:t>
      </w:r>
      <w:r>
        <w:rPr>
          <w:szCs w:val="24"/>
        </w:rPr>
        <w:t>riumi vizsgálatok eredm</w:t>
      </w:r>
      <w:r>
        <w:rPr>
          <w:szCs w:val="24"/>
          <w:lang w:val="fr-FR"/>
        </w:rPr>
        <w:t>é</w:t>
      </w:r>
      <w:r>
        <w:rPr>
          <w:szCs w:val="24"/>
        </w:rPr>
        <w:t xml:space="preserve">nyei; az objektív tünetek, valamint a szubjektív állapot </w:t>
      </w:r>
      <w:r>
        <w:rPr>
          <w:szCs w:val="24"/>
          <w:lang w:val="fr-FR"/>
        </w:rPr>
        <w:t>é</w:t>
      </w:r>
      <w:r>
        <w:rPr>
          <w:szCs w:val="24"/>
        </w:rPr>
        <w:t xml:space="preserve">s </w:t>
      </w:r>
      <w:r>
        <w:rPr>
          <w:szCs w:val="24"/>
          <w:lang w:val="fr-FR"/>
        </w:rPr>
        <w:t>é</w:t>
      </w:r>
      <w:r>
        <w:rPr>
          <w:szCs w:val="24"/>
        </w:rPr>
        <w:t>letminős</w:t>
      </w:r>
      <w:r>
        <w:rPr>
          <w:szCs w:val="24"/>
          <w:lang w:val="fr-FR"/>
        </w:rPr>
        <w:t>é</w:t>
      </w:r>
      <w:r>
        <w:rPr>
          <w:szCs w:val="24"/>
        </w:rPr>
        <w:t>g pontoz</w:t>
      </w:r>
      <w:r>
        <w:rPr>
          <w:szCs w:val="24"/>
          <w:lang w:val="es-ES_tradnl"/>
        </w:rPr>
        <w:t>ó</w:t>
      </w:r>
      <w:r>
        <w:rPr>
          <w:szCs w:val="24"/>
        </w:rPr>
        <w:t>skálán m</w:t>
      </w:r>
      <w:r>
        <w:rPr>
          <w:szCs w:val="24"/>
          <w:lang w:val="fr-FR"/>
        </w:rPr>
        <w:t>é</w:t>
      </w:r>
      <w:r>
        <w:rPr>
          <w:szCs w:val="24"/>
        </w:rPr>
        <w:t xml:space="preserve">rt </w:t>
      </w:r>
      <w:r>
        <w:rPr>
          <w:szCs w:val="24"/>
          <w:lang w:val="fr-FR"/>
        </w:rPr>
        <w:t>é</w:t>
      </w:r>
      <w:r>
        <w:rPr>
          <w:szCs w:val="24"/>
        </w:rPr>
        <w:t>rt</w:t>
      </w:r>
      <w:r>
        <w:rPr>
          <w:szCs w:val="24"/>
          <w:lang w:val="fr-FR"/>
        </w:rPr>
        <w:t>é</w:t>
      </w:r>
      <w:r>
        <w:rPr>
          <w:szCs w:val="24"/>
        </w:rPr>
        <w:t>kei. Szint</w:t>
      </w:r>
      <w:r>
        <w:rPr>
          <w:szCs w:val="24"/>
          <w:lang w:val="fr-FR"/>
        </w:rPr>
        <w:t>é</w:t>
      </w:r>
      <w:r>
        <w:rPr>
          <w:szCs w:val="24"/>
        </w:rPr>
        <w:t>n r</w:t>
      </w:r>
      <w:r>
        <w:rPr>
          <w:szCs w:val="24"/>
          <w:lang w:val="sv-SE"/>
        </w:rPr>
        <w:t>ö</w:t>
      </w:r>
      <w:r>
        <w:rPr>
          <w:szCs w:val="24"/>
        </w:rPr>
        <w:t>gzít</w:t>
      </w:r>
      <w:r>
        <w:rPr>
          <w:szCs w:val="24"/>
          <w:lang w:val="fr-FR"/>
        </w:rPr>
        <w:t>é</w:t>
      </w:r>
      <w:r>
        <w:rPr>
          <w:szCs w:val="24"/>
        </w:rPr>
        <w:t>sre kerülnek a betegellátá</w:t>
      </w:r>
      <w:r>
        <w:rPr>
          <w:szCs w:val="24"/>
          <w:lang w:val="fr-FR"/>
        </w:rPr>
        <w:t>s sor</w:t>
      </w:r>
      <w:r>
        <w:rPr>
          <w:szCs w:val="24"/>
        </w:rPr>
        <w:t>án alkalmazott gy</w:t>
      </w:r>
      <w:r>
        <w:rPr>
          <w:szCs w:val="24"/>
          <w:lang w:val="es-ES_tradnl"/>
        </w:rPr>
        <w:t>ó</w:t>
      </w:r>
      <w:r>
        <w:rPr>
          <w:szCs w:val="24"/>
        </w:rPr>
        <w:t>gyszerek, egy</w:t>
      </w:r>
      <w:r>
        <w:rPr>
          <w:szCs w:val="24"/>
          <w:lang w:val="fr-FR"/>
        </w:rPr>
        <w:t>é</w:t>
      </w:r>
      <w:r>
        <w:rPr>
          <w:szCs w:val="24"/>
        </w:rPr>
        <w:t>b eszk</w:t>
      </w:r>
      <w:r>
        <w:rPr>
          <w:szCs w:val="24"/>
          <w:lang w:val="sv-SE"/>
        </w:rPr>
        <w:t>ö</w:t>
      </w:r>
      <w:r>
        <w:rPr>
          <w:szCs w:val="24"/>
        </w:rPr>
        <w:t>z</w:t>
      </w:r>
      <w:r>
        <w:rPr>
          <w:szCs w:val="24"/>
          <w:lang w:val="sv-SE"/>
        </w:rPr>
        <w:t>ö</w:t>
      </w:r>
      <w:r>
        <w:rPr>
          <w:szCs w:val="24"/>
        </w:rPr>
        <w:t>s vagy gy</w:t>
      </w:r>
      <w:r>
        <w:rPr>
          <w:szCs w:val="24"/>
          <w:lang w:val="es-ES_tradnl"/>
        </w:rPr>
        <w:t>ó</w:t>
      </w:r>
      <w:r>
        <w:rPr>
          <w:szCs w:val="24"/>
        </w:rPr>
        <w:t>gyszeres terápiák; illetve az esetleges sz</w:t>
      </w:r>
      <w:r>
        <w:rPr>
          <w:szCs w:val="24"/>
          <w:lang w:val="sv-SE"/>
        </w:rPr>
        <w:t>ö</w:t>
      </w:r>
      <w:r>
        <w:rPr>
          <w:szCs w:val="24"/>
        </w:rPr>
        <w:t>vődm</w:t>
      </w:r>
      <w:r>
        <w:rPr>
          <w:szCs w:val="24"/>
          <w:lang w:val="fr-FR"/>
        </w:rPr>
        <w:t>é</w:t>
      </w:r>
      <w:r>
        <w:rPr>
          <w:szCs w:val="24"/>
        </w:rPr>
        <w:t xml:space="preserve">nyek is. 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lastRenderedPageBreak/>
        <w:t>4.2. Adatok minős</w:t>
      </w:r>
      <w:r>
        <w:rPr>
          <w:szCs w:val="24"/>
          <w:lang w:val="fr-FR"/>
        </w:rPr>
        <w:t>é</w:t>
      </w:r>
      <w:r>
        <w:rPr>
          <w:szCs w:val="24"/>
          <w:lang w:val="de-DE"/>
        </w:rPr>
        <w:t>ge:</w:t>
      </w:r>
      <w:r>
        <w:rPr>
          <w:szCs w:val="24"/>
          <w:lang w:val="de-DE"/>
        </w:rPr>
        <w:tab/>
      </w:r>
      <w:r>
        <w:rPr>
          <w:szCs w:val="24"/>
        </w:rPr>
        <w:t>A betegek adatainak gyűjtése uniformizált elektronikus adatlapok által történik. Az adatlapokon a betegek nevei nem szerepelnek, az azonosítás egyéni kódszám  alapján történik. Az adatgyűjtő laptól függetlenül az ellátó intézmény minden betegről Betegazonosító lapot vezet, mely a monogram és a kódszám mellett tartalmazza a beteg születési dátumát és TAJ számát is.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ab/>
      </w:r>
    </w:p>
    <w:p w:rsidR="007A18AF" w:rsidRPr="00BC4352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 xml:space="preserve">4.3. Adatbevitel: </w:t>
      </w:r>
      <w:r>
        <w:rPr>
          <w:szCs w:val="24"/>
        </w:rPr>
        <w:tab/>
        <w:t xml:space="preserve">A vizsgálat online adatbankja az alábbi címen érhető el </w:t>
      </w:r>
      <w:r w:rsidRPr="00BC4352">
        <w:rPr>
          <w:szCs w:val="24"/>
        </w:rPr>
        <w:t>felhasználónév és jelszó ismeretében: https://registry.tm-centre.org/login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ab/>
        <w:t xml:space="preserve">Az adatok bevitele folyamatosan történik az online adatbázisba. Lehetőség van komplett leletek feltöltésére is. 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ab/>
        <w:t>Az adatok bevitele minden esetlen írásos dokumentáció vagy klinikai lelet (elektronikus lelet vagy képanyag) alapján történik ambuláns vagy fekvőbeteg ellátás során és közvetlenül a távozást követően.</w:t>
      </w:r>
    </w:p>
    <w:p w:rsidR="007A18AF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>4.4. Adatkezel</w:t>
      </w:r>
      <w:r>
        <w:rPr>
          <w:szCs w:val="24"/>
          <w:lang w:val="fr-FR"/>
        </w:rPr>
        <w:t>é</w:t>
      </w:r>
      <w:r>
        <w:rPr>
          <w:szCs w:val="24"/>
        </w:rPr>
        <w:t>s</w:t>
      </w:r>
      <w:r>
        <w:rPr>
          <w:szCs w:val="24"/>
        </w:rPr>
        <w:tab/>
        <w:t>Minden vizsgálópartnernek külön hozzáférést biztosítunk az online felülethez (felhasználónév, jelszó), így tudunk arra lehetőséget biztosítani, hogy minden partnerintézmény csak a saját adatait kezelhesse.</w:t>
      </w:r>
    </w:p>
    <w:p w:rsidR="007A18AF" w:rsidRDefault="007A18AF" w:rsidP="007A18AF">
      <w:pPr>
        <w:ind w:left="3544"/>
        <w:jc w:val="both"/>
        <w:outlineLvl w:val="0"/>
        <w:rPr>
          <w:szCs w:val="24"/>
        </w:rPr>
      </w:pPr>
      <w:r>
        <w:rPr>
          <w:szCs w:val="24"/>
        </w:rPr>
        <w:t xml:space="preserve">Mind a biológiai mintát, mind az ahhoz kapcsolódó klinikai és kutatási adatokat csak az arra kijelölt, felelős személyek férhetnek hozzá. </w:t>
      </w:r>
    </w:p>
    <w:p w:rsidR="007A18AF" w:rsidRDefault="007A18AF" w:rsidP="007A18AF">
      <w:pPr>
        <w:jc w:val="both"/>
        <w:outlineLvl w:val="0"/>
        <w:rPr>
          <w:color w:val="FF2C21"/>
          <w:szCs w:val="24"/>
        </w:rPr>
      </w:pPr>
    </w:p>
    <w:p w:rsidR="007A18AF" w:rsidRPr="00BC4352" w:rsidRDefault="007A18AF" w:rsidP="007A18AF">
      <w:pPr>
        <w:ind w:left="3544" w:hanging="3544"/>
        <w:jc w:val="both"/>
        <w:outlineLvl w:val="0"/>
        <w:rPr>
          <w:szCs w:val="24"/>
        </w:rPr>
      </w:pPr>
      <w:r>
        <w:rPr>
          <w:szCs w:val="24"/>
        </w:rPr>
        <w:t>4.4. Ki</w:t>
      </w:r>
      <w:r>
        <w:rPr>
          <w:szCs w:val="24"/>
          <w:lang w:val="fr-FR"/>
        </w:rPr>
        <w:t>é</w:t>
      </w:r>
      <w:r>
        <w:rPr>
          <w:szCs w:val="24"/>
        </w:rPr>
        <w:t>rt</w:t>
      </w:r>
      <w:r>
        <w:rPr>
          <w:szCs w:val="24"/>
          <w:lang w:val="fr-FR"/>
        </w:rPr>
        <w:t>é</w:t>
      </w:r>
      <w:r>
        <w:rPr>
          <w:szCs w:val="24"/>
          <w:lang w:val="da-DK"/>
        </w:rPr>
        <w:t>kel</w:t>
      </w:r>
      <w:r>
        <w:rPr>
          <w:szCs w:val="24"/>
          <w:lang w:val="fr-FR"/>
        </w:rPr>
        <w:t>é</w:t>
      </w:r>
      <w:r>
        <w:rPr>
          <w:szCs w:val="24"/>
        </w:rPr>
        <w:t>s</w:t>
      </w:r>
      <w:r>
        <w:rPr>
          <w:szCs w:val="24"/>
        </w:rPr>
        <w:tab/>
        <w:t xml:space="preserve">A kiértékelés az adatgyűjtést követően, retrospektív módon történik. Az online adatbankból nyert nyers információk alapján </w:t>
      </w:r>
      <w:r w:rsidRPr="00BC4352">
        <w:rPr>
          <w:szCs w:val="24"/>
        </w:rPr>
        <w:t>SPSS statisztikai szoftver segítségével végzünk elemzést.</w:t>
      </w:r>
    </w:p>
    <w:p w:rsidR="007A18AF" w:rsidRDefault="007A18AF" w:rsidP="007A18AF">
      <w:pPr>
        <w:jc w:val="both"/>
        <w:outlineLvl w:val="0"/>
        <w:rPr>
          <w:szCs w:val="24"/>
        </w:rPr>
      </w:pPr>
    </w:p>
    <w:p w:rsidR="007A18AF" w:rsidRDefault="007A18AF" w:rsidP="007A18AF">
      <w:pPr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5. Mell</w:t>
      </w:r>
      <w:r>
        <w:rPr>
          <w:b/>
          <w:bCs/>
          <w:szCs w:val="24"/>
          <w:lang w:val="fr-FR"/>
        </w:rPr>
        <w:t>é</w:t>
      </w:r>
      <w:r>
        <w:rPr>
          <w:b/>
          <w:bCs/>
          <w:szCs w:val="24"/>
        </w:rPr>
        <w:t>kletek</w:t>
      </w:r>
    </w:p>
    <w:p w:rsidR="007A18AF" w:rsidRDefault="007A18AF" w:rsidP="007A18AF">
      <w:pPr>
        <w:jc w:val="both"/>
        <w:outlineLvl w:val="0"/>
        <w:rPr>
          <w:bCs/>
          <w:szCs w:val="24"/>
        </w:rPr>
      </w:pPr>
      <w:r w:rsidRPr="004C2BC5">
        <w:rPr>
          <w:bCs/>
          <w:szCs w:val="24"/>
        </w:rPr>
        <w:t>Betegtájékoztató – Akut stroke regiszter</w:t>
      </w:r>
    </w:p>
    <w:p w:rsidR="007A18AF" w:rsidRPr="004C2BC5" w:rsidRDefault="007A18AF" w:rsidP="007A18AF">
      <w:pPr>
        <w:jc w:val="both"/>
        <w:outlineLvl w:val="0"/>
        <w:rPr>
          <w:bCs/>
          <w:szCs w:val="24"/>
        </w:rPr>
      </w:pPr>
      <w:r w:rsidRPr="004C2BC5">
        <w:rPr>
          <w:bCs/>
          <w:szCs w:val="24"/>
        </w:rPr>
        <w:t>Beleegyező nyilatkozat – Akut stroke regiszter</w:t>
      </w:r>
    </w:p>
    <w:p w:rsidR="007A18AF" w:rsidRPr="004C2BC5" w:rsidRDefault="007A18AF" w:rsidP="007A18AF">
      <w:pPr>
        <w:jc w:val="both"/>
        <w:outlineLvl w:val="0"/>
        <w:rPr>
          <w:bCs/>
          <w:szCs w:val="24"/>
        </w:rPr>
      </w:pPr>
      <w:r w:rsidRPr="004C2BC5">
        <w:rPr>
          <w:bCs/>
          <w:szCs w:val="24"/>
        </w:rPr>
        <w:t>Tájékoztató - Kutatási projektről és az ehhez szükséges mintavételről</w:t>
      </w:r>
    </w:p>
    <w:p w:rsidR="007A18AF" w:rsidRPr="004C2BC5" w:rsidRDefault="007A18AF" w:rsidP="007A18AF">
      <w:pPr>
        <w:jc w:val="both"/>
        <w:outlineLvl w:val="0"/>
        <w:rPr>
          <w:bCs/>
          <w:szCs w:val="24"/>
        </w:rPr>
      </w:pPr>
      <w:r w:rsidRPr="004C2BC5">
        <w:rPr>
          <w:bCs/>
          <w:szCs w:val="24"/>
        </w:rPr>
        <w:t>Beleegyező nyilatkozat kutatási projekthez és az ehhez szükséges mintavételhez</w:t>
      </w:r>
    </w:p>
    <w:p w:rsidR="009A62B5" w:rsidRPr="003105CA" w:rsidRDefault="009A62B5" w:rsidP="009A62B5">
      <w:pPr>
        <w:autoSpaceDE w:val="0"/>
        <w:autoSpaceDN w:val="0"/>
        <w:adjustRightInd w:val="0"/>
      </w:pPr>
      <w:bookmarkStart w:id="0" w:name="_GoBack"/>
      <w:bookmarkEnd w:id="0"/>
    </w:p>
    <w:p w:rsidR="005E4CE4" w:rsidRDefault="005E4CE4" w:rsidP="009A62B5">
      <w:pPr>
        <w:autoSpaceDE w:val="0"/>
        <w:autoSpaceDN w:val="0"/>
        <w:adjustRightInd w:val="0"/>
      </w:pPr>
    </w:p>
    <w:sectPr w:rsidR="005E4CE4" w:rsidSect="00692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3" w:bottom="1418" w:left="1418" w:header="1021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D3" w:rsidRDefault="005047D3">
      <w:r>
        <w:separator/>
      </w:r>
    </w:p>
  </w:endnote>
  <w:endnote w:type="continuationSeparator" w:id="0">
    <w:p w:rsidR="005047D3" w:rsidRDefault="0050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URWClassicoTEEMed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URWClassico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78" w:rsidRDefault="009C32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EA" w:rsidRPr="004F0086" w:rsidRDefault="007A18AF" w:rsidP="004F0086">
    <w:pPr>
      <w:pStyle w:val="llb"/>
      <w:tabs>
        <w:tab w:val="clear" w:pos="9406"/>
      </w:tabs>
      <w:ind w:right="-567"/>
      <w:jc w:val="right"/>
      <w:rPr>
        <w:rFonts w:ascii="URWClassicoTEE" w:hAnsi="URWClassicoTEE"/>
        <w:sz w:val="20"/>
      </w:rPr>
    </w:pPr>
    <w:r w:rsidRPr="004F0086">
      <w:rPr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-1534795</wp:posOffset>
          </wp:positionH>
          <wp:positionV relativeFrom="paragraph">
            <wp:posOffset>-2239645</wp:posOffset>
          </wp:positionV>
          <wp:extent cx="4617720" cy="4617720"/>
          <wp:effectExtent l="0" t="0" r="0" b="0"/>
          <wp:wrapNone/>
          <wp:docPr id="2" name="Kép 2" descr="vi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zj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7720" cy="461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10045065</wp:posOffset>
              </wp:positionV>
              <wp:extent cx="612013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1E2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0.95pt" to="552.8pt,7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Qx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" strokecolor="#339" strokeweight=".5pt">
              <w10:wrap anchorx="page" anchory="page"/>
              <w10:anchorlock/>
            </v:line>
          </w:pict>
        </mc:Fallback>
      </mc:AlternateContent>
    </w:r>
    <w:r w:rsidR="00175871">
      <w:rPr>
        <w:rFonts w:ascii="URWClassicoTEE" w:hAnsi="URWClassicoTEE"/>
        <w:sz w:val="20"/>
      </w:rPr>
      <w:t>H-7624</w:t>
    </w:r>
    <w:r w:rsidR="00DB4FEA" w:rsidRPr="004F0086">
      <w:rPr>
        <w:rFonts w:ascii="URWClassicoTEE" w:hAnsi="URWClassicoTEE"/>
        <w:sz w:val="20"/>
      </w:rPr>
      <w:t xml:space="preserve"> Pécs •</w:t>
    </w:r>
    <w:r w:rsidR="00175871">
      <w:rPr>
        <w:rFonts w:ascii="URWClassicoTEE" w:hAnsi="URWClassicoTEE"/>
        <w:sz w:val="20"/>
      </w:rPr>
      <w:t xml:space="preserve"> Ifjúság u. 13</w:t>
    </w:r>
    <w:r w:rsidR="000D2683">
      <w:rPr>
        <w:rFonts w:ascii="URWClassicoTEE" w:hAnsi="URWClassicoTEE"/>
        <w:sz w:val="20"/>
      </w:rPr>
      <w:t xml:space="preserve">. </w:t>
    </w:r>
  </w:p>
  <w:p w:rsidR="00DB4FEA" w:rsidRDefault="00175871" w:rsidP="004F0086">
    <w:pPr>
      <w:pStyle w:val="llb"/>
      <w:tabs>
        <w:tab w:val="clear" w:pos="9406"/>
      </w:tabs>
      <w:ind w:right="-569"/>
      <w:jc w:val="right"/>
    </w:pPr>
    <w:r>
      <w:rPr>
        <w:rFonts w:ascii="URWClassicoTEE" w:hAnsi="URWClassicoTEE"/>
        <w:sz w:val="20"/>
      </w:rPr>
      <w:t>Telefon: (72) 536-0</w:t>
    </w:r>
    <w:r w:rsidR="00DB4FEA" w:rsidRPr="004F0086">
      <w:rPr>
        <w:rFonts w:ascii="URWClassicoTEE" w:hAnsi="URWClassicoTEE"/>
        <w:sz w:val="20"/>
      </w:rPr>
      <w:t>00</w:t>
    </w:r>
    <w:r>
      <w:rPr>
        <w:rFonts w:ascii="URWClassicoTEE" w:hAnsi="URWClassicoTEE"/>
        <w:sz w:val="20"/>
      </w:rPr>
      <w:t>/32531</w:t>
    </w:r>
    <w:r w:rsidR="00DB4FEA" w:rsidRPr="004F0086">
      <w:rPr>
        <w:rFonts w:ascii="URWClassicoTEE" w:hAnsi="URWClassicoTEE"/>
        <w:sz w:val="20"/>
      </w:rPr>
      <w:t xml:space="preserve"> • Fax: (72) 535-911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78" w:rsidRDefault="009C327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D3" w:rsidRDefault="005047D3">
      <w:r>
        <w:separator/>
      </w:r>
    </w:p>
  </w:footnote>
  <w:footnote w:type="continuationSeparator" w:id="0">
    <w:p w:rsidR="005047D3" w:rsidRDefault="0050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78" w:rsidRDefault="009C327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EA" w:rsidRDefault="007A18AF" w:rsidP="003D0749">
    <w:pPr>
      <w:pStyle w:val="lfej"/>
      <w:tabs>
        <w:tab w:val="clear" w:pos="9406"/>
      </w:tabs>
      <w:ind w:right="-567"/>
      <w:jc w:val="right"/>
      <w:rPr>
        <w:rFonts w:ascii="URWClassicoTEEMed" w:hAnsi="URWClassicoTEEMed"/>
      </w:rPr>
    </w:pPr>
    <w:r>
      <w:rPr>
        <w:rFonts w:ascii="URWClassicoTEEMed" w:hAnsi="URWClassicoTEEMed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ragraph">
                <wp:posOffset>191135</wp:posOffset>
              </wp:positionV>
              <wp:extent cx="5436235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34DBE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5pt,15.05pt" to="552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PHFgIAACg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" strokecolor="#339">
              <w10:wrap anchorx="page"/>
            </v:line>
          </w:pict>
        </mc:Fallback>
      </mc:AlternateContent>
    </w:r>
    <w:r w:rsidR="00DB4FEA" w:rsidRPr="003D0749">
      <w:rPr>
        <w:rFonts w:ascii="URWClassicoTEEMed" w:hAnsi="URWClassicoTEEMed"/>
      </w:rPr>
      <w:t>PÉCSI TUDOMÁNYEGYETEM</w:t>
    </w:r>
  </w:p>
  <w:p w:rsidR="00DB4FEA" w:rsidRPr="003D0749" w:rsidRDefault="009C3278" w:rsidP="003D0749">
    <w:pPr>
      <w:pStyle w:val="lfej"/>
      <w:ind w:right="-567"/>
      <w:jc w:val="right"/>
      <w:rPr>
        <w:rFonts w:ascii="URWClassicoTEEMed" w:hAnsi="URWClassicoTEEMed"/>
        <w:color w:val="333399"/>
      </w:rPr>
    </w:pPr>
    <w:r>
      <w:rPr>
        <w:rFonts w:ascii="URWClassicoTEEMed" w:hAnsi="URWClassicoTEEMed"/>
        <w:color w:val="333399"/>
      </w:rPr>
      <w:br/>
    </w:r>
    <w:r w:rsidR="007A18AF">
      <w:rPr>
        <w:rFonts w:ascii="URWClassicoTEEMed" w:hAnsi="URWClassicoTEEMed"/>
        <w:color w:val="333399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394335</wp:posOffset>
          </wp:positionH>
          <wp:positionV relativeFrom="page">
            <wp:posOffset>345440</wp:posOffset>
          </wp:positionV>
          <wp:extent cx="972185" cy="972185"/>
          <wp:effectExtent l="0" t="0" r="0" b="0"/>
          <wp:wrapNone/>
          <wp:docPr id="4" name="Kép 4" descr="pte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te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FEA" w:rsidRPr="003D0749">
      <w:rPr>
        <w:rFonts w:ascii="URWClassicoTEEMed" w:hAnsi="URWClassicoTEEMed"/>
        <w:color w:val="333399"/>
      </w:rPr>
      <w:t>Klinikai Központ</w:t>
    </w:r>
  </w:p>
  <w:p w:rsidR="00DB4FEA" w:rsidRDefault="00DB4FEA" w:rsidP="00183615">
    <w:pPr>
      <w:pStyle w:val="lfej"/>
      <w:ind w:right="-567"/>
      <w:jc w:val="right"/>
      <w:rPr>
        <w:rFonts w:ascii="URWClassicoTEEMed" w:hAnsi="URWClassicoTEEMed"/>
        <w:color w:val="333399"/>
      </w:rPr>
    </w:pPr>
    <w:r>
      <w:rPr>
        <w:rFonts w:ascii="URWClassicoTEEMed" w:hAnsi="URWClassicoTEEMed"/>
        <w:color w:val="333399"/>
      </w:rPr>
      <w:t>Neurológiai</w:t>
    </w:r>
    <w:r w:rsidRPr="003D0749">
      <w:rPr>
        <w:rFonts w:ascii="URWClassicoTEEMed" w:hAnsi="URWClassicoTEEMed"/>
        <w:color w:val="333399"/>
      </w:rPr>
      <w:t xml:space="preserve"> Klinika</w:t>
    </w:r>
    <w:r w:rsidR="00175871">
      <w:rPr>
        <w:rFonts w:ascii="URWClassicoTEEMed" w:hAnsi="URWClassicoTEEMed"/>
        <w:color w:val="333399"/>
      </w:rPr>
      <w:br/>
      <w:t>Stroke Tanszék</w:t>
    </w:r>
  </w:p>
  <w:p w:rsidR="006B3C96" w:rsidRDefault="006B3C96" w:rsidP="003D0749">
    <w:pPr>
      <w:pStyle w:val="lfej"/>
      <w:ind w:right="-567"/>
      <w:jc w:val="right"/>
      <w:rPr>
        <w:rFonts w:ascii="URWClassicoTEEMed" w:hAnsi="URWClassicoTEEMed"/>
        <w:color w:val="333399"/>
      </w:rPr>
    </w:pPr>
  </w:p>
  <w:p w:rsidR="006B3C96" w:rsidRPr="003D0749" w:rsidRDefault="006B3C96" w:rsidP="003D0749">
    <w:pPr>
      <w:pStyle w:val="lfej"/>
      <w:ind w:right="-567"/>
      <w:jc w:val="right"/>
      <w:rPr>
        <w:rFonts w:ascii="URWClassicoTEEMed" w:hAnsi="URWClassicoTEEMed"/>
        <w:color w:val="33339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78" w:rsidRDefault="009C327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3E05"/>
    <w:multiLevelType w:val="hybridMultilevel"/>
    <w:tmpl w:val="11680ABE"/>
    <w:lvl w:ilvl="0" w:tplc="DA047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3A0"/>
    <w:multiLevelType w:val="hybridMultilevel"/>
    <w:tmpl w:val="C18E051A"/>
    <w:lvl w:ilvl="0" w:tplc="973EA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4761"/>
    <w:multiLevelType w:val="hybridMultilevel"/>
    <w:tmpl w:val="3976D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4BEE"/>
    <w:multiLevelType w:val="hybridMultilevel"/>
    <w:tmpl w:val="90022770"/>
    <w:lvl w:ilvl="0" w:tplc="29AC1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38E8"/>
    <w:multiLevelType w:val="hybridMultilevel"/>
    <w:tmpl w:val="D1A0A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222A4"/>
    <w:multiLevelType w:val="hybridMultilevel"/>
    <w:tmpl w:val="70B436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6F0C"/>
    <w:multiLevelType w:val="hybridMultilevel"/>
    <w:tmpl w:val="3A1468FE"/>
    <w:lvl w:ilvl="0" w:tplc="2EFE4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469CE"/>
    <w:multiLevelType w:val="hybridMultilevel"/>
    <w:tmpl w:val="30E2C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17F7"/>
    <w:multiLevelType w:val="hybridMultilevel"/>
    <w:tmpl w:val="68B8C756"/>
    <w:lvl w:ilvl="0" w:tplc="A9A811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273EB"/>
    <w:multiLevelType w:val="hybridMultilevel"/>
    <w:tmpl w:val="4556770E"/>
    <w:lvl w:ilvl="0" w:tplc="4BBCDAE6">
      <w:start w:val="8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6D9124B6"/>
    <w:multiLevelType w:val="hybridMultilevel"/>
    <w:tmpl w:val="CA06CA66"/>
    <w:lvl w:ilvl="0" w:tplc="EDE6225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49"/>
    <w:rsid w:val="000018F2"/>
    <w:rsid w:val="00010CF8"/>
    <w:rsid w:val="00011C87"/>
    <w:rsid w:val="000136E6"/>
    <w:rsid w:val="00020ACD"/>
    <w:rsid w:val="00021F16"/>
    <w:rsid w:val="00025C7B"/>
    <w:rsid w:val="000260DE"/>
    <w:rsid w:val="000261FC"/>
    <w:rsid w:val="00031DAC"/>
    <w:rsid w:val="000343DD"/>
    <w:rsid w:val="00044B7A"/>
    <w:rsid w:val="00047F5B"/>
    <w:rsid w:val="0005334E"/>
    <w:rsid w:val="00053C12"/>
    <w:rsid w:val="00055697"/>
    <w:rsid w:val="00057B36"/>
    <w:rsid w:val="0006108F"/>
    <w:rsid w:val="00065715"/>
    <w:rsid w:val="000740D8"/>
    <w:rsid w:val="0007442F"/>
    <w:rsid w:val="000763CE"/>
    <w:rsid w:val="00077DEA"/>
    <w:rsid w:val="00081D3C"/>
    <w:rsid w:val="00082877"/>
    <w:rsid w:val="0008358E"/>
    <w:rsid w:val="000878F2"/>
    <w:rsid w:val="000A43E6"/>
    <w:rsid w:val="000B25F8"/>
    <w:rsid w:val="000B4980"/>
    <w:rsid w:val="000C0BED"/>
    <w:rsid w:val="000C2CF8"/>
    <w:rsid w:val="000C3964"/>
    <w:rsid w:val="000C4F44"/>
    <w:rsid w:val="000C5F69"/>
    <w:rsid w:val="000C62F0"/>
    <w:rsid w:val="000C6E88"/>
    <w:rsid w:val="000D055D"/>
    <w:rsid w:val="000D2683"/>
    <w:rsid w:val="000E1362"/>
    <w:rsid w:val="000E35AC"/>
    <w:rsid w:val="000F45A9"/>
    <w:rsid w:val="000F4B2A"/>
    <w:rsid w:val="00106708"/>
    <w:rsid w:val="001070E5"/>
    <w:rsid w:val="00110C48"/>
    <w:rsid w:val="00116D5D"/>
    <w:rsid w:val="001176B1"/>
    <w:rsid w:val="00121A94"/>
    <w:rsid w:val="00124C28"/>
    <w:rsid w:val="00125457"/>
    <w:rsid w:val="001266E7"/>
    <w:rsid w:val="0012758F"/>
    <w:rsid w:val="00132646"/>
    <w:rsid w:val="00143503"/>
    <w:rsid w:val="001519C7"/>
    <w:rsid w:val="0016192E"/>
    <w:rsid w:val="001672C1"/>
    <w:rsid w:val="00175871"/>
    <w:rsid w:val="00175CEE"/>
    <w:rsid w:val="00183615"/>
    <w:rsid w:val="00185443"/>
    <w:rsid w:val="00185527"/>
    <w:rsid w:val="001878BE"/>
    <w:rsid w:val="00197F0A"/>
    <w:rsid w:val="001A2E8F"/>
    <w:rsid w:val="001A5515"/>
    <w:rsid w:val="001A5F04"/>
    <w:rsid w:val="001A604E"/>
    <w:rsid w:val="001C0669"/>
    <w:rsid w:val="001C1AF7"/>
    <w:rsid w:val="001C2814"/>
    <w:rsid w:val="001C2C8E"/>
    <w:rsid w:val="001C6D6B"/>
    <w:rsid w:val="001D15F1"/>
    <w:rsid w:val="001D4A58"/>
    <w:rsid w:val="001D5E40"/>
    <w:rsid w:val="001D612A"/>
    <w:rsid w:val="001E169F"/>
    <w:rsid w:val="001E2FD1"/>
    <w:rsid w:val="001E69D9"/>
    <w:rsid w:val="001F316B"/>
    <w:rsid w:val="001F4177"/>
    <w:rsid w:val="001F5A69"/>
    <w:rsid w:val="002011E3"/>
    <w:rsid w:val="002077E0"/>
    <w:rsid w:val="00225833"/>
    <w:rsid w:val="00231A94"/>
    <w:rsid w:val="0023681F"/>
    <w:rsid w:val="00241D2B"/>
    <w:rsid w:val="00242688"/>
    <w:rsid w:val="00244853"/>
    <w:rsid w:val="0025144F"/>
    <w:rsid w:val="0025565A"/>
    <w:rsid w:val="00270442"/>
    <w:rsid w:val="0027189C"/>
    <w:rsid w:val="00273AB9"/>
    <w:rsid w:val="00273FA7"/>
    <w:rsid w:val="00274502"/>
    <w:rsid w:val="00277E0F"/>
    <w:rsid w:val="0028280B"/>
    <w:rsid w:val="00290153"/>
    <w:rsid w:val="002A3CCA"/>
    <w:rsid w:val="002A3DC8"/>
    <w:rsid w:val="002B0661"/>
    <w:rsid w:val="002B4475"/>
    <w:rsid w:val="002B63A8"/>
    <w:rsid w:val="002B72D7"/>
    <w:rsid w:val="002B760C"/>
    <w:rsid w:val="002B79D7"/>
    <w:rsid w:val="002C46C7"/>
    <w:rsid w:val="002C4F71"/>
    <w:rsid w:val="002D1513"/>
    <w:rsid w:val="002D1BA2"/>
    <w:rsid w:val="002D2402"/>
    <w:rsid w:val="002D3F7F"/>
    <w:rsid w:val="002E1895"/>
    <w:rsid w:val="002E1BE3"/>
    <w:rsid w:val="002E354C"/>
    <w:rsid w:val="002E3842"/>
    <w:rsid w:val="002E6741"/>
    <w:rsid w:val="002F09A7"/>
    <w:rsid w:val="002F0AB6"/>
    <w:rsid w:val="003105CA"/>
    <w:rsid w:val="003153CA"/>
    <w:rsid w:val="0032649E"/>
    <w:rsid w:val="0033305F"/>
    <w:rsid w:val="00337126"/>
    <w:rsid w:val="00337FBD"/>
    <w:rsid w:val="00340387"/>
    <w:rsid w:val="00341491"/>
    <w:rsid w:val="0034309C"/>
    <w:rsid w:val="003439A1"/>
    <w:rsid w:val="003529BA"/>
    <w:rsid w:val="00360604"/>
    <w:rsid w:val="003642EF"/>
    <w:rsid w:val="003704A3"/>
    <w:rsid w:val="0037225A"/>
    <w:rsid w:val="00372DEC"/>
    <w:rsid w:val="00377DA4"/>
    <w:rsid w:val="003821F9"/>
    <w:rsid w:val="003845AF"/>
    <w:rsid w:val="00395DDE"/>
    <w:rsid w:val="00396CE5"/>
    <w:rsid w:val="003A21BE"/>
    <w:rsid w:val="003A3244"/>
    <w:rsid w:val="003A464B"/>
    <w:rsid w:val="003A61CE"/>
    <w:rsid w:val="003A6503"/>
    <w:rsid w:val="003A7DB2"/>
    <w:rsid w:val="003B4F67"/>
    <w:rsid w:val="003B7142"/>
    <w:rsid w:val="003C5B91"/>
    <w:rsid w:val="003C7868"/>
    <w:rsid w:val="003D0749"/>
    <w:rsid w:val="003D429F"/>
    <w:rsid w:val="003E3865"/>
    <w:rsid w:val="003E41BA"/>
    <w:rsid w:val="003F6674"/>
    <w:rsid w:val="00402212"/>
    <w:rsid w:val="00405472"/>
    <w:rsid w:val="00420511"/>
    <w:rsid w:val="00425344"/>
    <w:rsid w:val="00427651"/>
    <w:rsid w:val="00433D58"/>
    <w:rsid w:val="0043457F"/>
    <w:rsid w:val="00434AA4"/>
    <w:rsid w:val="004371C2"/>
    <w:rsid w:val="00461F49"/>
    <w:rsid w:val="004626B4"/>
    <w:rsid w:val="00465689"/>
    <w:rsid w:val="00482EF1"/>
    <w:rsid w:val="00483739"/>
    <w:rsid w:val="00485408"/>
    <w:rsid w:val="00487AD5"/>
    <w:rsid w:val="00493468"/>
    <w:rsid w:val="0049447F"/>
    <w:rsid w:val="00497214"/>
    <w:rsid w:val="004A7315"/>
    <w:rsid w:val="004B1D98"/>
    <w:rsid w:val="004C3069"/>
    <w:rsid w:val="004D1676"/>
    <w:rsid w:val="004D2661"/>
    <w:rsid w:val="004E2150"/>
    <w:rsid w:val="004E4F5A"/>
    <w:rsid w:val="004F0086"/>
    <w:rsid w:val="004F1C47"/>
    <w:rsid w:val="004F1CDC"/>
    <w:rsid w:val="004F3810"/>
    <w:rsid w:val="005047D3"/>
    <w:rsid w:val="00504F6C"/>
    <w:rsid w:val="005119E0"/>
    <w:rsid w:val="00521528"/>
    <w:rsid w:val="005244D7"/>
    <w:rsid w:val="00524A35"/>
    <w:rsid w:val="00526E40"/>
    <w:rsid w:val="0053471A"/>
    <w:rsid w:val="00537479"/>
    <w:rsid w:val="00541214"/>
    <w:rsid w:val="00542B54"/>
    <w:rsid w:val="00544AF4"/>
    <w:rsid w:val="00550DA6"/>
    <w:rsid w:val="005510EE"/>
    <w:rsid w:val="00551777"/>
    <w:rsid w:val="0056049F"/>
    <w:rsid w:val="005626DA"/>
    <w:rsid w:val="00573BE8"/>
    <w:rsid w:val="00573F06"/>
    <w:rsid w:val="005804C8"/>
    <w:rsid w:val="005818BD"/>
    <w:rsid w:val="00581C3C"/>
    <w:rsid w:val="00584606"/>
    <w:rsid w:val="00590C0A"/>
    <w:rsid w:val="0059568B"/>
    <w:rsid w:val="005A0E08"/>
    <w:rsid w:val="005A1EA0"/>
    <w:rsid w:val="005A1F1D"/>
    <w:rsid w:val="005A2A19"/>
    <w:rsid w:val="005A3A01"/>
    <w:rsid w:val="005A57FC"/>
    <w:rsid w:val="005B1D78"/>
    <w:rsid w:val="005B6BB3"/>
    <w:rsid w:val="005D197A"/>
    <w:rsid w:val="005D25DC"/>
    <w:rsid w:val="005E215D"/>
    <w:rsid w:val="005E23F2"/>
    <w:rsid w:val="005E3843"/>
    <w:rsid w:val="005E4CE4"/>
    <w:rsid w:val="005E6A36"/>
    <w:rsid w:val="005F21CE"/>
    <w:rsid w:val="005F438B"/>
    <w:rsid w:val="0060111B"/>
    <w:rsid w:val="00602594"/>
    <w:rsid w:val="00603329"/>
    <w:rsid w:val="00625552"/>
    <w:rsid w:val="00627DC3"/>
    <w:rsid w:val="00631BD3"/>
    <w:rsid w:val="00634798"/>
    <w:rsid w:val="00636407"/>
    <w:rsid w:val="00643B73"/>
    <w:rsid w:val="00652E98"/>
    <w:rsid w:val="00653F12"/>
    <w:rsid w:val="00655A94"/>
    <w:rsid w:val="00656FC6"/>
    <w:rsid w:val="00661B38"/>
    <w:rsid w:val="0067591A"/>
    <w:rsid w:val="00676887"/>
    <w:rsid w:val="00677C94"/>
    <w:rsid w:val="00686D02"/>
    <w:rsid w:val="00686E72"/>
    <w:rsid w:val="006906BD"/>
    <w:rsid w:val="00692CD5"/>
    <w:rsid w:val="00695DE3"/>
    <w:rsid w:val="006973DD"/>
    <w:rsid w:val="006A271A"/>
    <w:rsid w:val="006A32F9"/>
    <w:rsid w:val="006A42A9"/>
    <w:rsid w:val="006A7799"/>
    <w:rsid w:val="006B3C96"/>
    <w:rsid w:val="006D2304"/>
    <w:rsid w:val="006D3005"/>
    <w:rsid w:val="006D67BE"/>
    <w:rsid w:val="006E5263"/>
    <w:rsid w:val="006E5B0F"/>
    <w:rsid w:val="006E5E0F"/>
    <w:rsid w:val="006E76E4"/>
    <w:rsid w:val="00700DC8"/>
    <w:rsid w:val="007052DF"/>
    <w:rsid w:val="00707375"/>
    <w:rsid w:val="00711ABF"/>
    <w:rsid w:val="00715022"/>
    <w:rsid w:val="00715FB1"/>
    <w:rsid w:val="0071678F"/>
    <w:rsid w:val="0071724F"/>
    <w:rsid w:val="007228C4"/>
    <w:rsid w:val="00722B69"/>
    <w:rsid w:val="00723647"/>
    <w:rsid w:val="007256FD"/>
    <w:rsid w:val="007306EE"/>
    <w:rsid w:val="00743811"/>
    <w:rsid w:val="007458BC"/>
    <w:rsid w:val="007461B7"/>
    <w:rsid w:val="00753CAD"/>
    <w:rsid w:val="00765DD0"/>
    <w:rsid w:val="007660A0"/>
    <w:rsid w:val="00766577"/>
    <w:rsid w:val="00773D51"/>
    <w:rsid w:val="00783791"/>
    <w:rsid w:val="00794337"/>
    <w:rsid w:val="007A18AF"/>
    <w:rsid w:val="007B0E94"/>
    <w:rsid w:val="007B0EE2"/>
    <w:rsid w:val="007B3577"/>
    <w:rsid w:val="007B3F29"/>
    <w:rsid w:val="007B4BFD"/>
    <w:rsid w:val="007B601B"/>
    <w:rsid w:val="007C28D3"/>
    <w:rsid w:val="007C3A77"/>
    <w:rsid w:val="007C506E"/>
    <w:rsid w:val="007C68F4"/>
    <w:rsid w:val="007D3CBA"/>
    <w:rsid w:val="007D4673"/>
    <w:rsid w:val="007E5A6A"/>
    <w:rsid w:val="007F0176"/>
    <w:rsid w:val="007F543C"/>
    <w:rsid w:val="00801681"/>
    <w:rsid w:val="0080181D"/>
    <w:rsid w:val="00802419"/>
    <w:rsid w:val="00805EF1"/>
    <w:rsid w:val="00814E1E"/>
    <w:rsid w:val="008154C9"/>
    <w:rsid w:val="00820953"/>
    <w:rsid w:val="00830499"/>
    <w:rsid w:val="008306CD"/>
    <w:rsid w:val="00835EFA"/>
    <w:rsid w:val="00836037"/>
    <w:rsid w:val="008431FF"/>
    <w:rsid w:val="00846073"/>
    <w:rsid w:val="0084619C"/>
    <w:rsid w:val="00854B71"/>
    <w:rsid w:val="00855CEA"/>
    <w:rsid w:val="0085645B"/>
    <w:rsid w:val="00866910"/>
    <w:rsid w:val="00866E86"/>
    <w:rsid w:val="00874361"/>
    <w:rsid w:val="00880D10"/>
    <w:rsid w:val="0088625A"/>
    <w:rsid w:val="008864F4"/>
    <w:rsid w:val="00893A39"/>
    <w:rsid w:val="0089589A"/>
    <w:rsid w:val="008B10DB"/>
    <w:rsid w:val="008B5E3D"/>
    <w:rsid w:val="008C0918"/>
    <w:rsid w:val="008C0D35"/>
    <w:rsid w:val="008F1F92"/>
    <w:rsid w:val="008F44D5"/>
    <w:rsid w:val="008F475B"/>
    <w:rsid w:val="008F5792"/>
    <w:rsid w:val="0090235C"/>
    <w:rsid w:val="00906813"/>
    <w:rsid w:val="00911D46"/>
    <w:rsid w:val="00914E91"/>
    <w:rsid w:val="0092162F"/>
    <w:rsid w:val="009271CF"/>
    <w:rsid w:val="00943E30"/>
    <w:rsid w:val="00945A47"/>
    <w:rsid w:val="0094712B"/>
    <w:rsid w:val="009572EB"/>
    <w:rsid w:val="00960E00"/>
    <w:rsid w:val="00961A11"/>
    <w:rsid w:val="009679F3"/>
    <w:rsid w:val="00981437"/>
    <w:rsid w:val="00982053"/>
    <w:rsid w:val="00982EDC"/>
    <w:rsid w:val="009837C2"/>
    <w:rsid w:val="00985CDE"/>
    <w:rsid w:val="009879B6"/>
    <w:rsid w:val="00987C3F"/>
    <w:rsid w:val="009939EC"/>
    <w:rsid w:val="00994698"/>
    <w:rsid w:val="009A1FBA"/>
    <w:rsid w:val="009A3D10"/>
    <w:rsid w:val="009A413B"/>
    <w:rsid w:val="009A62B5"/>
    <w:rsid w:val="009A79EE"/>
    <w:rsid w:val="009C3278"/>
    <w:rsid w:val="009C7298"/>
    <w:rsid w:val="009C7E67"/>
    <w:rsid w:val="009D27B0"/>
    <w:rsid w:val="009D5351"/>
    <w:rsid w:val="009E1B43"/>
    <w:rsid w:val="009E34B0"/>
    <w:rsid w:val="009E35B6"/>
    <w:rsid w:val="009E3B3B"/>
    <w:rsid w:val="009E4330"/>
    <w:rsid w:val="009F2551"/>
    <w:rsid w:val="009F46FF"/>
    <w:rsid w:val="00A125E3"/>
    <w:rsid w:val="00A13328"/>
    <w:rsid w:val="00A14EE5"/>
    <w:rsid w:val="00A17EB1"/>
    <w:rsid w:val="00A21EFE"/>
    <w:rsid w:val="00A27911"/>
    <w:rsid w:val="00A3019B"/>
    <w:rsid w:val="00A311E1"/>
    <w:rsid w:val="00A4519D"/>
    <w:rsid w:val="00A53200"/>
    <w:rsid w:val="00A57D74"/>
    <w:rsid w:val="00A611A3"/>
    <w:rsid w:val="00A61D6B"/>
    <w:rsid w:val="00A7222F"/>
    <w:rsid w:val="00A74617"/>
    <w:rsid w:val="00A75FE1"/>
    <w:rsid w:val="00A778BC"/>
    <w:rsid w:val="00A801F9"/>
    <w:rsid w:val="00A832E2"/>
    <w:rsid w:val="00A91F14"/>
    <w:rsid w:val="00A9219B"/>
    <w:rsid w:val="00AA0D74"/>
    <w:rsid w:val="00AA3509"/>
    <w:rsid w:val="00AA67F8"/>
    <w:rsid w:val="00AB701E"/>
    <w:rsid w:val="00AC36D7"/>
    <w:rsid w:val="00AC470A"/>
    <w:rsid w:val="00AD40DE"/>
    <w:rsid w:val="00AD48D6"/>
    <w:rsid w:val="00AE3852"/>
    <w:rsid w:val="00AE4444"/>
    <w:rsid w:val="00AF0626"/>
    <w:rsid w:val="00AF1797"/>
    <w:rsid w:val="00AF1EEA"/>
    <w:rsid w:val="00AF2282"/>
    <w:rsid w:val="00AF61C4"/>
    <w:rsid w:val="00B029D8"/>
    <w:rsid w:val="00B037DD"/>
    <w:rsid w:val="00B10C5B"/>
    <w:rsid w:val="00B23B82"/>
    <w:rsid w:val="00B27248"/>
    <w:rsid w:val="00B275CA"/>
    <w:rsid w:val="00B330DC"/>
    <w:rsid w:val="00B43B8A"/>
    <w:rsid w:val="00B45710"/>
    <w:rsid w:val="00B464AD"/>
    <w:rsid w:val="00B47B1F"/>
    <w:rsid w:val="00B50805"/>
    <w:rsid w:val="00B56440"/>
    <w:rsid w:val="00B57E7D"/>
    <w:rsid w:val="00B623B7"/>
    <w:rsid w:val="00B62560"/>
    <w:rsid w:val="00B72F4E"/>
    <w:rsid w:val="00B744BB"/>
    <w:rsid w:val="00B778EA"/>
    <w:rsid w:val="00B82F94"/>
    <w:rsid w:val="00B8649B"/>
    <w:rsid w:val="00B87E35"/>
    <w:rsid w:val="00B969D5"/>
    <w:rsid w:val="00BA2EC0"/>
    <w:rsid w:val="00BA325B"/>
    <w:rsid w:val="00BB78A7"/>
    <w:rsid w:val="00BC2625"/>
    <w:rsid w:val="00BD496C"/>
    <w:rsid w:val="00BE5263"/>
    <w:rsid w:val="00BE52F8"/>
    <w:rsid w:val="00BF13FE"/>
    <w:rsid w:val="00BF18FE"/>
    <w:rsid w:val="00BF248A"/>
    <w:rsid w:val="00BF58BF"/>
    <w:rsid w:val="00BF7157"/>
    <w:rsid w:val="00C0221A"/>
    <w:rsid w:val="00C05DEB"/>
    <w:rsid w:val="00C077A2"/>
    <w:rsid w:val="00C13883"/>
    <w:rsid w:val="00C16157"/>
    <w:rsid w:val="00C167FE"/>
    <w:rsid w:val="00C2084A"/>
    <w:rsid w:val="00C20E14"/>
    <w:rsid w:val="00C2100D"/>
    <w:rsid w:val="00C22AA3"/>
    <w:rsid w:val="00C24B2D"/>
    <w:rsid w:val="00C257F4"/>
    <w:rsid w:val="00C2668F"/>
    <w:rsid w:val="00C33B57"/>
    <w:rsid w:val="00C41B33"/>
    <w:rsid w:val="00C420DB"/>
    <w:rsid w:val="00C421B0"/>
    <w:rsid w:val="00C461B5"/>
    <w:rsid w:val="00C46862"/>
    <w:rsid w:val="00C565DD"/>
    <w:rsid w:val="00C57091"/>
    <w:rsid w:val="00C64055"/>
    <w:rsid w:val="00C64F6F"/>
    <w:rsid w:val="00C66074"/>
    <w:rsid w:val="00C74C0B"/>
    <w:rsid w:val="00C76788"/>
    <w:rsid w:val="00C84E6B"/>
    <w:rsid w:val="00C9025D"/>
    <w:rsid w:val="00C9462C"/>
    <w:rsid w:val="00C96195"/>
    <w:rsid w:val="00C973AF"/>
    <w:rsid w:val="00CA4679"/>
    <w:rsid w:val="00CB18C2"/>
    <w:rsid w:val="00CB30F6"/>
    <w:rsid w:val="00CB4F30"/>
    <w:rsid w:val="00CB623A"/>
    <w:rsid w:val="00CB6825"/>
    <w:rsid w:val="00CB6EE6"/>
    <w:rsid w:val="00CB7277"/>
    <w:rsid w:val="00CB74C5"/>
    <w:rsid w:val="00CC0DBE"/>
    <w:rsid w:val="00CC3056"/>
    <w:rsid w:val="00CD1026"/>
    <w:rsid w:val="00CD5E2E"/>
    <w:rsid w:val="00CD7F56"/>
    <w:rsid w:val="00CE79B7"/>
    <w:rsid w:val="00CF4D3E"/>
    <w:rsid w:val="00D12C14"/>
    <w:rsid w:val="00D12D1E"/>
    <w:rsid w:val="00D154F1"/>
    <w:rsid w:val="00D2288D"/>
    <w:rsid w:val="00D22E16"/>
    <w:rsid w:val="00D3112D"/>
    <w:rsid w:val="00D33128"/>
    <w:rsid w:val="00D4287F"/>
    <w:rsid w:val="00D503CC"/>
    <w:rsid w:val="00D54EF7"/>
    <w:rsid w:val="00D820C5"/>
    <w:rsid w:val="00D82C29"/>
    <w:rsid w:val="00D946AC"/>
    <w:rsid w:val="00D96C98"/>
    <w:rsid w:val="00DA046D"/>
    <w:rsid w:val="00DA1167"/>
    <w:rsid w:val="00DA2D2B"/>
    <w:rsid w:val="00DA39BF"/>
    <w:rsid w:val="00DA4958"/>
    <w:rsid w:val="00DB1405"/>
    <w:rsid w:val="00DB1C82"/>
    <w:rsid w:val="00DB4FEA"/>
    <w:rsid w:val="00DB5234"/>
    <w:rsid w:val="00DB694B"/>
    <w:rsid w:val="00DC03ED"/>
    <w:rsid w:val="00DC75F4"/>
    <w:rsid w:val="00DC7632"/>
    <w:rsid w:val="00DD1A20"/>
    <w:rsid w:val="00DD793F"/>
    <w:rsid w:val="00DE1830"/>
    <w:rsid w:val="00DE6C34"/>
    <w:rsid w:val="00DF35BC"/>
    <w:rsid w:val="00DF74EA"/>
    <w:rsid w:val="00E0155E"/>
    <w:rsid w:val="00E02FF2"/>
    <w:rsid w:val="00E104A8"/>
    <w:rsid w:val="00E11632"/>
    <w:rsid w:val="00E16B0B"/>
    <w:rsid w:val="00E21363"/>
    <w:rsid w:val="00E2749A"/>
    <w:rsid w:val="00E36D25"/>
    <w:rsid w:val="00E447C5"/>
    <w:rsid w:val="00E46A7E"/>
    <w:rsid w:val="00E50CC6"/>
    <w:rsid w:val="00E55657"/>
    <w:rsid w:val="00E56AFD"/>
    <w:rsid w:val="00E675F8"/>
    <w:rsid w:val="00E82AE7"/>
    <w:rsid w:val="00E832D5"/>
    <w:rsid w:val="00E912A5"/>
    <w:rsid w:val="00EA3D0D"/>
    <w:rsid w:val="00EA60A3"/>
    <w:rsid w:val="00EB3DC5"/>
    <w:rsid w:val="00EB4018"/>
    <w:rsid w:val="00EB7EFF"/>
    <w:rsid w:val="00EC2C2A"/>
    <w:rsid w:val="00EC39F0"/>
    <w:rsid w:val="00EC7681"/>
    <w:rsid w:val="00ED69B8"/>
    <w:rsid w:val="00EE5BB0"/>
    <w:rsid w:val="00EE6F84"/>
    <w:rsid w:val="00EF4042"/>
    <w:rsid w:val="00EF4901"/>
    <w:rsid w:val="00EF7022"/>
    <w:rsid w:val="00F01CDC"/>
    <w:rsid w:val="00F10960"/>
    <w:rsid w:val="00F225AE"/>
    <w:rsid w:val="00F22CBF"/>
    <w:rsid w:val="00F40178"/>
    <w:rsid w:val="00F43A19"/>
    <w:rsid w:val="00F44CA4"/>
    <w:rsid w:val="00F47A4B"/>
    <w:rsid w:val="00F521EC"/>
    <w:rsid w:val="00F556B9"/>
    <w:rsid w:val="00F65A4A"/>
    <w:rsid w:val="00F66EF7"/>
    <w:rsid w:val="00F70E20"/>
    <w:rsid w:val="00F718B2"/>
    <w:rsid w:val="00F71CFC"/>
    <w:rsid w:val="00F7748E"/>
    <w:rsid w:val="00F8005D"/>
    <w:rsid w:val="00F9679A"/>
    <w:rsid w:val="00FA5EBE"/>
    <w:rsid w:val="00FB33C5"/>
    <w:rsid w:val="00FB51A1"/>
    <w:rsid w:val="00FC2C58"/>
    <w:rsid w:val="00FC46D0"/>
    <w:rsid w:val="00FD0982"/>
    <w:rsid w:val="00FD66A6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59D0B5-5BA8-482E-B725-6D2818FB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  <w:sz w:val="24"/>
    </w:rPr>
  </w:style>
  <w:style w:type="paragraph" w:styleId="Cmsor1">
    <w:name w:val="heading 1"/>
    <w:basedOn w:val="Norml"/>
    <w:next w:val="Norml"/>
    <w:autoRedefine/>
    <w:qFormat/>
    <w:pPr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3D0749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3D0749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link w:val="BuborkszvegChar"/>
    <w:rsid w:val="00C266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2668F"/>
    <w:rPr>
      <w:rFonts w:ascii="Tahoma" w:hAnsi="Tahoma" w:cs="Tahoma"/>
      <w:noProof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rsid w:val="000261FC"/>
    <w:rPr>
      <w:rFonts w:ascii="Courier New" w:hAnsi="Courier New" w:cs="Courier New"/>
      <w:sz w:val="20"/>
    </w:rPr>
  </w:style>
  <w:style w:type="character" w:customStyle="1" w:styleId="HTML-kntformzottChar">
    <w:name w:val="HTML-ként formázott Char"/>
    <w:link w:val="HTML-kntformzott"/>
    <w:uiPriority w:val="99"/>
    <w:rsid w:val="000261FC"/>
    <w:rPr>
      <w:rFonts w:ascii="Courier New" w:hAnsi="Courier New" w:cs="Courier New"/>
      <w:noProof/>
    </w:rPr>
  </w:style>
  <w:style w:type="paragraph" w:customStyle="1" w:styleId="FCm">
    <w:name w:val="FôCím"/>
    <w:basedOn w:val="Norml"/>
    <w:rsid w:val="002B72D7"/>
    <w:pPr>
      <w:keepNext/>
      <w:keepLines/>
      <w:spacing w:before="480" w:after="240"/>
      <w:jc w:val="center"/>
    </w:pPr>
    <w:rPr>
      <w:b/>
      <w:noProof w:val="0"/>
      <w:sz w:val="28"/>
      <w:lang w:eastAsia="en-US"/>
    </w:rPr>
  </w:style>
  <w:style w:type="character" w:styleId="Hiperhivatkozs">
    <w:name w:val="Hyperlink"/>
    <w:rsid w:val="00835E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F788-A862-4FBC-9193-8EA5CB39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ÁOK Nyomda</Company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Cserép Zoltán</dc:creator>
  <cp:keywords/>
  <dc:description/>
  <cp:lastModifiedBy>pte</cp:lastModifiedBy>
  <cp:revision>2</cp:revision>
  <cp:lastPrinted>2017-03-16T12:02:00Z</cp:lastPrinted>
  <dcterms:created xsi:type="dcterms:W3CDTF">2018-04-16T11:47:00Z</dcterms:created>
  <dcterms:modified xsi:type="dcterms:W3CDTF">2018-04-16T11:47:00Z</dcterms:modified>
</cp:coreProperties>
</file>