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2"/>
        </w:numPr>
        <w:spacing w:before="0" w:lineRule="auto"/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Páciens adatai</w:t>
      </w:r>
    </w:p>
    <w:p w:rsidR="00000000" w:rsidDel="00000000" w:rsidP="00000000" w:rsidRDefault="00000000" w:rsidRPr="00000000" w14:paraId="00000003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heading=h.eaqvdmgfqt4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TAJ szám:</w:t>
      </w:r>
    </w:p>
    <w:p w:rsidR="00000000" w:rsidDel="00000000" w:rsidP="00000000" w:rsidRDefault="00000000" w:rsidRPr="00000000" w14:paraId="00000004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Születési dátum:</w:t>
      </w:r>
    </w:p>
    <w:p w:rsidR="00000000" w:rsidDel="00000000" w:rsidP="00000000" w:rsidRDefault="00000000" w:rsidRPr="00000000" w14:paraId="00000006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Életkor a diagnózis időpontjában:</w:t>
      </w:r>
    </w:p>
    <w:p w:rsidR="00000000" w:rsidDel="00000000" w:rsidP="00000000" w:rsidRDefault="00000000" w:rsidRPr="00000000" w14:paraId="00000007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férfi/ nő/ nem ismert</w:t>
      </w:r>
    </w:p>
    <w:p w:rsidR="00000000" w:rsidDel="00000000" w:rsidP="00000000" w:rsidRDefault="00000000" w:rsidRPr="00000000" w14:paraId="00000008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Rassz: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Ázsiai-indiai / Kaukázusi / Afrikai / Nem áll rendelkezésre</w:t>
      </w:r>
    </w:p>
    <w:p w:rsidR="00000000" w:rsidDel="00000000" w:rsidP="00000000" w:rsidRDefault="00000000" w:rsidRPr="00000000" w14:paraId="00000009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Regiszterkód:…………………………….</w:t>
      </w:r>
    </w:p>
    <w:p w:rsidR="00000000" w:rsidDel="00000000" w:rsidP="00000000" w:rsidRDefault="00000000" w:rsidRPr="00000000" w14:paraId="0000000B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Intézmény:……………………………….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2"/>
        </w:numPr>
        <w:spacing w:before="0" w:lineRule="auto"/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Jelen betegség: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mechanicus icterus kezdete: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Cholangitis:</w:t>
        <w:tab/>
        <w:t xml:space="preserve"> igen/nem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Radiológiai jelek: pl.: epeúti falmegvastagodás, tágabb extra- vagy intrahepaticus epeutak </w:t>
        <w:tab/>
        <w:t xml:space="preserve">igen/nem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Klinikai jelek: Charcot triász (sárgaság, láz, jobb bordaív alatti fájdalom)</w:t>
        <w:tab/>
        <w:tab/>
        <w:t xml:space="preserve">igen/nem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Laboratóriumi jelek: emelkedett szérum bilirubin, WBC, CRP, PCT, ALP </w:t>
        <w:tab/>
        <w:tab/>
        <w:t xml:space="preserve">igen/nem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Microbiológiai jelek: epe bakter, haemocultura</w:t>
        <w:tab/>
        <w:t xml:space="preserve">igen/nem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Baktérium fajta: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Klinikailag mikor kezdődött: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Klinikailag mikor végződött: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90" w:right="0" w:hanging="7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Antibiotikus kezelés: amoxicillin/gentamycin/ciprofloxacin/ceftriaxon-metronidazol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2"/>
        </w:numPr>
        <w:spacing w:before="0" w:lineRule="auto"/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Radiológiai leletek: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C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Tág intrahepaticus epeutak:</w:t>
      </w:r>
    </w:p>
    <w:p w:rsidR="00000000" w:rsidDel="00000000" w:rsidP="00000000" w:rsidRDefault="00000000" w:rsidRPr="00000000" w14:paraId="0000001D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</w:r>
    </w:p>
    <w:p w:rsidR="00000000" w:rsidDel="00000000" w:rsidP="00000000" w:rsidRDefault="00000000" w:rsidRPr="00000000" w14:paraId="0000001E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képalkotó: EUS/MR/MRCP/CT/US</w:t>
        <w:tab/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Tág extrahepaticus epeutak:</w:t>
        <w:tab/>
      </w:r>
    </w:p>
    <w:p w:rsidR="00000000" w:rsidDel="00000000" w:rsidP="00000000" w:rsidRDefault="00000000" w:rsidRPr="00000000" w14:paraId="00000021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</w:r>
    </w:p>
    <w:p w:rsidR="00000000" w:rsidDel="00000000" w:rsidP="00000000" w:rsidRDefault="00000000" w:rsidRPr="00000000" w14:paraId="00000022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képalkotó: EUS/MR/MRCP/CT/US</w:t>
        <w:tab/>
        <w:t xml:space="preserve"> </w:t>
      </w:r>
    </w:p>
    <w:p w:rsidR="00000000" w:rsidDel="00000000" w:rsidP="00000000" w:rsidRDefault="00000000" w:rsidRPr="00000000" w14:paraId="00000023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4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Ductus choledochus átmérő:</w:t>
        <w:tab/>
        <w:t xml:space="preserve">nincs adat</w:t>
      </w:r>
    </w:p>
    <w:p w:rsidR="00000000" w:rsidDel="00000000" w:rsidP="00000000" w:rsidRDefault="00000000" w:rsidRPr="00000000" w14:paraId="00000025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</w:t>
        <w:br w:type="textWrapping"/>
        <w:tab/>
        <w:t xml:space="preserve">átmérő:  .... (mm)</w:t>
      </w:r>
    </w:p>
    <w:p w:rsidR="00000000" w:rsidDel="00000000" w:rsidP="00000000" w:rsidRDefault="00000000" w:rsidRPr="00000000" w14:paraId="00000026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Tágabb Wirsung vezeték:</w:t>
        <w:tab/>
        <w:tab/>
        <w:tab/>
      </w:r>
    </w:p>
    <w:p w:rsidR="00000000" w:rsidDel="00000000" w:rsidP="00000000" w:rsidRDefault="00000000" w:rsidRPr="00000000" w14:paraId="00000028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igen/nem/nincs adat</w:t>
        <w:tab/>
        <w:tab/>
      </w:r>
    </w:p>
    <w:p w:rsidR="00000000" w:rsidDel="00000000" w:rsidP="00000000" w:rsidRDefault="00000000" w:rsidRPr="00000000" w14:paraId="00000029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</w:t>
      </w:r>
    </w:p>
    <w:p w:rsidR="00000000" w:rsidDel="00000000" w:rsidP="00000000" w:rsidRDefault="00000000" w:rsidRPr="00000000" w14:paraId="0000002A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B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Cholangitis</w:t>
        <w:tab/>
        <w:tab/>
        <w:tab/>
        <w:tab/>
        <w:tab/>
      </w:r>
    </w:p>
    <w:p w:rsidR="00000000" w:rsidDel="00000000" w:rsidP="00000000" w:rsidRDefault="00000000" w:rsidRPr="00000000" w14:paraId="0000002C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igen/nem/nincs adat</w:t>
        <w:tab/>
        <w:tab/>
      </w:r>
    </w:p>
    <w:p w:rsidR="00000000" w:rsidDel="00000000" w:rsidP="00000000" w:rsidRDefault="00000000" w:rsidRPr="00000000" w14:paraId="0000002D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EUS/MR/MRCP/CT/US: </w:t>
        <w:tab/>
      </w:r>
    </w:p>
    <w:p w:rsidR="00000000" w:rsidDel="00000000" w:rsidP="00000000" w:rsidRDefault="00000000" w:rsidRPr="00000000" w14:paraId="0000002E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Pancreas feji folyamat?</w:t>
        <w:tab/>
        <w:tab/>
        <w:tab/>
      </w:r>
    </w:p>
    <w:p w:rsidR="00000000" w:rsidDel="00000000" w:rsidP="00000000" w:rsidRDefault="00000000" w:rsidRPr="00000000" w14:paraId="00000030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igen/nem/nincs adat</w:t>
        <w:tab/>
        <w:tab/>
      </w:r>
    </w:p>
    <w:p w:rsidR="00000000" w:rsidDel="00000000" w:rsidP="00000000" w:rsidRDefault="00000000" w:rsidRPr="00000000" w14:paraId="00000031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EUS/MR/MRCP/CT/US: </w:t>
        <w:tab/>
      </w:r>
    </w:p>
    <w:p w:rsidR="00000000" w:rsidDel="00000000" w:rsidP="00000000" w:rsidRDefault="00000000" w:rsidRPr="00000000" w14:paraId="00000032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Térfoglalás átmérő</w:t>
        <w:tab/>
        <w:tab/>
        <w:t xml:space="preserve">nincs adat</w:t>
      </w:r>
    </w:p>
    <w:p w:rsidR="00000000" w:rsidDel="00000000" w:rsidP="00000000" w:rsidRDefault="00000000" w:rsidRPr="00000000" w14:paraId="00000034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képalkotó: EUS/MR/MRCP/CT/US</w:t>
      </w:r>
    </w:p>
    <w:p w:rsidR="00000000" w:rsidDel="00000000" w:rsidP="00000000" w:rsidRDefault="00000000" w:rsidRPr="00000000" w14:paraId="00000035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obstrukciós hossz: .... (mm)</w:t>
        <w:tab/>
      </w:r>
    </w:p>
    <w:p w:rsidR="00000000" w:rsidDel="00000000" w:rsidP="00000000" w:rsidRDefault="00000000" w:rsidRPr="00000000" w14:paraId="00000036">
      <w:pPr>
        <w:spacing w:after="0" w:lineRule="auto"/>
        <w:ind w:left="70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Ductus choledochus obstrukció hossz?</w:t>
        <w:tab/>
        <w:t xml:space="preserve"> nincs adat</w:t>
      </w:r>
    </w:p>
    <w:p w:rsidR="00000000" w:rsidDel="00000000" w:rsidP="00000000" w:rsidRDefault="00000000" w:rsidRPr="00000000" w14:paraId="00000038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képalkotó: EUS/MR/MRCP/CT/US:</w:t>
        <w:tab/>
      </w:r>
    </w:p>
    <w:p w:rsidR="00000000" w:rsidDel="00000000" w:rsidP="00000000" w:rsidRDefault="00000000" w:rsidRPr="00000000" w14:paraId="00000039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obstrukciós hossz: .... (mm)</w:t>
      </w:r>
    </w:p>
    <w:p w:rsidR="00000000" w:rsidDel="00000000" w:rsidP="00000000" w:rsidRDefault="00000000" w:rsidRPr="00000000" w14:paraId="0000003A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</w:r>
    </w:p>
    <w:p w:rsidR="00000000" w:rsidDel="00000000" w:rsidP="00000000" w:rsidRDefault="00000000" w:rsidRPr="00000000" w14:paraId="0000003B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Perihilaris lymphadenomegalia:</w:t>
        <w:tab/>
      </w:r>
    </w:p>
    <w:p w:rsidR="00000000" w:rsidDel="00000000" w:rsidP="00000000" w:rsidRDefault="00000000" w:rsidRPr="00000000" w14:paraId="0000003C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  <w:tab/>
      </w:r>
    </w:p>
    <w:p w:rsidR="00000000" w:rsidDel="00000000" w:rsidP="00000000" w:rsidRDefault="00000000" w:rsidRPr="00000000" w14:paraId="0000003D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</w:t>
      </w:r>
    </w:p>
    <w:p w:rsidR="00000000" w:rsidDel="00000000" w:rsidP="00000000" w:rsidRDefault="00000000" w:rsidRPr="00000000" w14:paraId="0000003E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Retroperitonealis lymphadenomegalia:</w:t>
      </w:r>
    </w:p>
    <w:p w:rsidR="00000000" w:rsidDel="00000000" w:rsidP="00000000" w:rsidRDefault="00000000" w:rsidRPr="00000000" w14:paraId="00000040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  <w:tab/>
      </w:r>
    </w:p>
    <w:p w:rsidR="00000000" w:rsidDel="00000000" w:rsidP="00000000" w:rsidRDefault="00000000" w:rsidRPr="00000000" w14:paraId="00000041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</w:t>
      </w:r>
    </w:p>
    <w:p w:rsidR="00000000" w:rsidDel="00000000" w:rsidP="00000000" w:rsidRDefault="00000000" w:rsidRPr="00000000" w14:paraId="00000042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Epehólyag megnagyobbodás:</w:t>
      </w:r>
    </w:p>
    <w:p w:rsidR="00000000" w:rsidDel="00000000" w:rsidP="00000000" w:rsidRDefault="00000000" w:rsidRPr="00000000" w14:paraId="00000044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</w:r>
    </w:p>
    <w:p w:rsidR="00000000" w:rsidDel="00000000" w:rsidP="00000000" w:rsidRDefault="00000000" w:rsidRPr="00000000" w14:paraId="00000045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méret: ..... (cm)</w:t>
        <w:tab/>
        <w:tab/>
      </w:r>
    </w:p>
    <w:p w:rsidR="00000000" w:rsidDel="00000000" w:rsidP="00000000" w:rsidRDefault="00000000" w:rsidRPr="00000000" w14:paraId="00000046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EUS/MR/MRCP/CT/US: igen/nem méret (cm):</w:t>
      </w:r>
    </w:p>
    <w:p w:rsidR="00000000" w:rsidDel="00000000" w:rsidP="00000000" w:rsidRDefault="00000000" w:rsidRPr="00000000" w14:paraId="00000047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Epekövek:</w:t>
        <w:tab/>
      </w:r>
    </w:p>
    <w:p w:rsidR="00000000" w:rsidDel="00000000" w:rsidP="00000000" w:rsidRDefault="00000000" w:rsidRPr="00000000" w14:paraId="00000049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  <w:tab/>
        <w:tab/>
        <w:tab/>
      </w:r>
    </w:p>
    <w:p w:rsidR="00000000" w:rsidDel="00000000" w:rsidP="00000000" w:rsidRDefault="00000000" w:rsidRPr="00000000" w14:paraId="0000004A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</w:t>
      </w:r>
    </w:p>
    <w:p w:rsidR="00000000" w:rsidDel="00000000" w:rsidP="00000000" w:rsidRDefault="00000000" w:rsidRPr="00000000" w14:paraId="0000004B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Cholecystitis:</w:t>
      </w:r>
    </w:p>
    <w:p w:rsidR="00000000" w:rsidDel="00000000" w:rsidP="00000000" w:rsidRDefault="00000000" w:rsidRPr="00000000" w14:paraId="0000004D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igen/nem/nincs adat</w:t>
        <w:tab/>
        <w:tab/>
        <w:tab/>
        <w:tab/>
      </w:r>
    </w:p>
    <w:p w:rsidR="00000000" w:rsidDel="00000000" w:rsidP="00000000" w:rsidRDefault="00000000" w:rsidRPr="00000000" w14:paraId="0000004E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EUS/MR/MRCP/CT/US: </w:t>
      </w:r>
    </w:p>
    <w:p w:rsidR="00000000" w:rsidDel="00000000" w:rsidP="00000000" w:rsidRDefault="00000000" w:rsidRPr="00000000" w14:paraId="0000004F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falvastagság: .... (mm)</w:t>
      </w:r>
    </w:p>
    <w:p w:rsidR="00000000" w:rsidDel="00000000" w:rsidP="00000000" w:rsidRDefault="00000000" w:rsidRPr="00000000" w14:paraId="00000050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708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Radiológiai vizsgálatok eredménye: </w:t>
      </w:r>
    </w:p>
    <w:p w:rsidR="00000000" w:rsidDel="00000000" w:rsidP="00000000" w:rsidRDefault="00000000" w:rsidRPr="00000000" w14:paraId="00000052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képalkotó: EUS/MR/MRCP/CT/US</w:t>
      </w:r>
    </w:p>
    <w:p w:rsidR="00000000" w:rsidDel="00000000" w:rsidP="00000000" w:rsidRDefault="00000000" w:rsidRPr="00000000" w14:paraId="00000053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leletet: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bemásolni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2"/>
        </w:numPr>
        <w:spacing w:before="0" w:lineRule="auto"/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Műtét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műtét 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műtét helyszíne (intézmény):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műtét típusa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pylorus-megtartásos pancreatoduodenectomia (PPPD, Traverso-Longmire műtét)</w:t>
      </w:r>
    </w:p>
    <w:p w:rsidR="00000000" w:rsidDel="00000000" w:rsidP="00000000" w:rsidRDefault="00000000" w:rsidRPr="00000000" w14:paraId="00000062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Whipple műtét</w:t>
      </w:r>
    </w:p>
    <w:p w:rsidR="00000000" w:rsidDel="00000000" w:rsidP="00000000" w:rsidRDefault="00000000" w:rsidRPr="00000000" w14:paraId="0000006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Total pancreato-duodectomia</w:t>
      </w:r>
    </w:p>
    <w:p w:rsidR="00000000" w:rsidDel="00000000" w:rsidP="00000000" w:rsidRDefault="00000000" w:rsidRPr="00000000" w14:paraId="0000006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egyéb: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9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Epeúti palliáció inoperábilitás esetén:</w:t>
        <w:tab/>
        <w:tab/>
        <w:t xml:space="preserve">igen/nem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preoperatív epeúti stentelés miatti gyulladás foka:</w:t>
        <w:tab/>
        <w:t xml:space="preserve"> nincs adat /1-2-3-4-5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Periampullaris gyulladás</w:t>
        <w:tab/>
        <w:tab/>
        <w:tab/>
        <w:t xml:space="preserve">igen/nem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Történt-e mintavétel</w:t>
        <w:tab/>
        <w:tab/>
        <w:t xml:space="preserve">igen/ 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9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Mintavétel helye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firstLine="708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primer tumor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metastasis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egyéb: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Történt-e szövődmény? </w:t>
        <w:tab/>
        <w:tab/>
        <w:t xml:space="preserve">igen/nem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Pancreas anastomosis insuffitientia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(amennyiben a mérhető mennyiségű drain váladék jelentkezik és ebben az amiláz szintje a szérum amiláz 3-szorosa, a fistula súlyossága a klinikai lefolyástól függ (ISGPS grade A, B, C), vagy anastomosis insuffitientia jele képalkotó vizsgálat, vagy relaparotomia során)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348.999999999999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A / Grade B / Grade C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Posztoperatív vérzés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57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(24 órán belüli műtét utáni vérzés, mely ≥4 egység vvt massza transzfúzióját igényli és relaparotomiát/intervenciót igényel.)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Gyomorürülési zavar 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57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 nasogastricus szonda több mint 10 napig, per os táplálkozási képtelenség a 14. posztoperatív napig intraabdominális szövődmény jelenléte nélkül (pl. tályog, anastomosis insuffitientia)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Epeúti-anastomosis insuffitientia 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57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(bilirubin-tartalmú folyadék az hasüregi drainen vagy anastomosis insuffitientia jele képalkotó vizsgálat, vagy relaparotomia során)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Gastrojejunostomia vagy duodenojejunostomia insuffitientia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708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(meggyőző radiológiai vagy direkt vizuális bizonyíték)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Intra-abdominalis tályog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348.999999999999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(meggyőző radiológiai vagy direkt vizuális bizonyíték)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Sebfertőzés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348.999999999999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(Amennyiben beavatkozás szükséges, ha nem minor szövődménynek tekintjük)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Vena portae thrombosis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348.999999999999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(meggyőző radiológiai vagy direkt vizuális bizonyíték)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Pneumonia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348.999999999999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(Tüdőgyulladás radiológiai jele, melyek antibiotikus kezelést igényelnek)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3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Akut myocardialis infraktus 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7" w:firstLine="348.999999999999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 WHO definíciója alapján)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Történt-e reoperáció</w:t>
        <w:tab/>
        <w:tab/>
        <w:t xml:space="preserve">igen/nem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Kórházi tartózkodás alatti mortalitás, a protokollban felsorolt komplikációk, vagy egyéb okból, beleszámítva az alapbetegség progresszióját a vizsgálat ideje alatt                    igen/nem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Wingdings"/>
  <w:font w:name="Balthazar">
    <w:embedRegular w:fontKey="{00000000-0000-0000-0000-000000000000}" r:id="rId1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/4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-175600</wp:posOffset>
          </wp:positionV>
          <wp:extent cx="7604125" cy="952500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36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Pan</w:t>
    </w:r>
    <w:r w:rsidDel="00000000" w:rsidR="00000000" w:rsidRPr="00000000">
      <w:rPr>
        <w:b w:val="1"/>
        <w:sz w:val="36"/>
        <w:szCs w:val="36"/>
        <w:rtl w:val="0"/>
      </w:rPr>
      <w:t xml:space="preserve">creas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Szolid Tumor Regiszter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-922083</wp:posOffset>
          </wp:positionH>
          <wp:positionV relativeFrom="paragraph">
            <wp:posOffset>-446308</wp:posOffset>
          </wp:positionV>
          <wp:extent cx="7525257" cy="1162964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360" w:lineRule="auto"/>
      <w:ind w:left="0" w:right="0" w:firstLine="0"/>
      <w:jc w:val="left"/>
      <w:rPr>
        <w:rFonts w:ascii="Balthazar" w:cs="Balthazar" w:eastAsia="Balthazar" w:hAnsi="Balthazar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Sebészeti </w:t>
    </w:r>
    <w:r w:rsidDel="00000000" w:rsidR="00000000" w:rsidRPr="00000000">
      <w:rPr>
        <w:b w:val="1"/>
        <w:sz w:val="36"/>
        <w:szCs w:val="36"/>
        <w:rtl w:val="0"/>
      </w:rPr>
      <w:t xml:space="preserve">adatlap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1790" w:hanging="71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5122B"/>
    <w:rPr>
      <w:rFonts w:ascii="Calibri" w:cs="Calibri" w:eastAsia="Calibri" w:hAnsi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E512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E5122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hu-HU"/>
    </w:rPr>
  </w:style>
  <w:style w:type="character" w:styleId="Cmsor2Char" w:customStyle="1">
    <w:name w:val="Címsor 2 Char"/>
    <w:basedOn w:val="Bekezdsalapbettpusa"/>
    <w:link w:val="Cmsor2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 w:val="1"/>
    <w:rsid w:val="00E5122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06B0A"/>
    <w:rPr>
      <w:rFonts w:ascii="Calibri" w:cs="Calibri" w:eastAsia="Calibri" w:hAnsi="Calibri"/>
      <w:lang w:eastAsia="hu-HU"/>
    </w:rPr>
  </w:style>
  <w:style w:type="paragraph" w:styleId="llb">
    <w:name w:val="footer"/>
    <w:basedOn w:val="Norml"/>
    <w:link w:val="llb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06B0A"/>
    <w:rPr>
      <w:rFonts w:ascii="Calibri" w:cs="Calibri" w:eastAsia="Calibri" w:hAnsi="Calibri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Fn2Jy2oHkbAIwDIdmO/cGnng0A==">AMUW2mWmt8AlDuymOhTixP94eq9eYmu4uva01OG6oKnPfRrZXXIn4Fydq4GO835ccXvTPGm39ZaHKI62W+jFEjO8XRariTZCUhwG5Tddc2gLjLHY2UnHmCCISiSNI/Xmgm/bHg1J8cliXG1uC9o5zIcEwwzakEEXCQ==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2021-12-01T08:34:00Z</dcterms:created>
  <dc:creator>Dr. Hussein Tamás</dc:creator>
</cp:coreProperties>
</file>